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9B55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2268220" cy="307975"/>
            <wp:effectExtent l="0" t="0" r="17780" b="15875"/>
            <wp:docPr id="3" name="图片 3" descr="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7730" t="15982" r="7126" b="1511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9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240" w:lineRule="auto"/>
        <w:ind w:left="0"/>
        <w:jc w:val="center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3"/>
          <w:kern w:val="0"/>
          <w:sz w:val="28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-3"/>
          <w:kern w:val="0"/>
          <w:sz w:val="28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3"/>
          <w:kern w:val="0"/>
          <w:sz w:val="28"/>
          <w:szCs w:val="30"/>
          <w:lang w:val="en-US" w:eastAsia="zh-CN"/>
        </w:rPr>
        <w:t>XXXXXXXX》课程教学大纲</w:t>
      </w:r>
    </w:p>
    <w:p w14:paraId="529D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</w:rPr>
        <w:t>一、课程基本信息</w:t>
      </w:r>
    </w:p>
    <w:tbl>
      <w:tblPr>
        <w:tblStyle w:val="5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3819"/>
        <w:gridCol w:w="1431"/>
        <w:gridCol w:w="2389"/>
      </w:tblGrid>
      <w:tr w14:paraId="14EFD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restart"/>
            <w:tcBorders>
              <w:bottom w:val="nil"/>
            </w:tcBorders>
            <w:noWrap w:val="0"/>
            <w:vAlign w:val="center"/>
          </w:tcPr>
          <w:p w14:paraId="6528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课程名称</w:t>
            </w:r>
          </w:p>
        </w:tc>
        <w:tc>
          <w:tcPr>
            <w:tcW w:w="3819" w:type="dxa"/>
            <w:noWrap w:val="0"/>
            <w:vAlign w:val="center"/>
          </w:tcPr>
          <w:p w14:paraId="4660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(中文)</w:t>
            </w:r>
          </w:p>
        </w:tc>
        <w:tc>
          <w:tcPr>
            <w:tcW w:w="1431" w:type="dxa"/>
            <w:noWrap w:val="0"/>
            <w:vAlign w:val="center"/>
          </w:tcPr>
          <w:p w14:paraId="715F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课程代码</w:t>
            </w:r>
          </w:p>
        </w:tc>
        <w:tc>
          <w:tcPr>
            <w:tcW w:w="2389" w:type="dxa"/>
            <w:noWrap w:val="0"/>
            <w:vAlign w:val="center"/>
          </w:tcPr>
          <w:p w14:paraId="5702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ED4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tcBorders>
              <w:top w:val="nil"/>
            </w:tcBorders>
            <w:noWrap w:val="0"/>
            <w:vAlign w:val="center"/>
          </w:tcPr>
          <w:p w14:paraId="4109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819" w:type="dxa"/>
            <w:noWrap w:val="0"/>
            <w:vAlign w:val="center"/>
          </w:tcPr>
          <w:p w14:paraId="23C0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英文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31" w:type="dxa"/>
            <w:noWrap w:val="0"/>
            <w:vAlign w:val="center"/>
          </w:tcPr>
          <w:p w14:paraId="7D50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课程类别</w:t>
            </w:r>
          </w:p>
        </w:tc>
        <w:tc>
          <w:tcPr>
            <w:tcW w:w="2389" w:type="dxa"/>
            <w:noWrap w:val="0"/>
            <w:vAlign w:val="center"/>
          </w:tcPr>
          <w:p w14:paraId="4FB9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通识选修课</w:t>
            </w:r>
          </w:p>
        </w:tc>
      </w:tr>
      <w:tr w14:paraId="3AAB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noWrap w:val="0"/>
            <w:vAlign w:val="center"/>
          </w:tcPr>
          <w:p w14:paraId="1B70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学分</w:t>
            </w:r>
          </w:p>
        </w:tc>
        <w:tc>
          <w:tcPr>
            <w:tcW w:w="3819" w:type="dxa"/>
            <w:noWrap w:val="0"/>
            <w:vAlign w:val="center"/>
          </w:tcPr>
          <w:p w14:paraId="4DD7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883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学时（学周）</w:t>
            </w:r>
          </w:p>
        </w:tc>
        <w:tc>
          <w:tcPr>
            <w:tcW w:w="2389" w:type="dxa"/>
            <w:noWrap w:val="0"/>
            <w:vAlign w:val="center"/>
          </w:tcPr>
          <w:p w14:paraId="7D0B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8E8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noWrap w:val="0"/>
            <w:vAlign w:val="center"/>
          </w:tcPr>
          <w:p w14:paraId="12AF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开课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学期</w:t>
            </w:r>
          </w:p>
        </w:tc>
        <w:tc>
          <w:tcPr>
            <w:tcW w:w="3819" w:type="dxa"/>
            <w:noWrap w:val="0"/>
            <w:vAlign w:val="center"/>
          </w:tcPr>
          <w:p w14:paraId="1EBD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624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先修课程</w:t>
            </w:r>
          </w:p>
        </w:tc>
        <w:tc>
          <w:tcPr>
            <w:tcW w:w="2389" w:type="dxa"/>
            <w:noWrap w:val="0"/>
            <w:vAlign w:val="center"/>
          </w:tcPr>
          <w:p w14:paraId="54CE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620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noWrap w:val="0"/>
            <w:vAlign w:val="center"/>
          </w:tcPr>
          <w:p w14:paraId="2F84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开课单位</w:t>
            </w:r>
          </w:p>
        </w:tc>
        <w:tc>
          <w:tcPr>
            <w:tcW w:w="3819" w:type="dxa"/>
            <w:noWrap w:val="0"/>
            <w:vAlign w:val="center"/>
          </w:tcPr>
          <w:p w14:paraId="420E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498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适用专业</w:t>
            </w:r>
          </w:p>
        </w:tc>
        <w:tc>
          <w:tcPr>
            <w:tcW w:w="2389" w:type="dxa"/>
            <w:noWrap w:val="0"/>
            <w:vAlign w:val="center"/>
          </w:tcPr>
          <w:p w14:paraId="31EF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</w:tbl>
    <w:p w14:paraId="643F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二、课程性质目标和任务</w:t>
      </w:r>
    </w:p>
    <w:p w14:paraId="1890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课程性质：</w:t>
      </w:r>
    </w:p>
    <w:p w14:paraId="43F8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课程总目标：</w:t>
      </w:r>
    </w:p>
    <w:p w14:paraId="175F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课程目标1：</w:t>
      </w:r>
    </w:p>
    <w:p w14:paraId="0B6E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课程目标2：</w:t>
      </w:r>
    </w:p>
    <w:p w14:paraId="0D14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课程目标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p w14:paraId="6DE1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课程任务：</w:t>
      </w:r>
    </w:p>
    <w:p w14:paraId="2BB8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三、课程教学的基本要求</w:t>
      </w:r>
    </w:p>
    <w:p w14:paraId="08A4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</w:p>
    <w:p w14:paraId="1D5C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四、教学重点、难点</w:t>
      </w:r>
    </w:p>
    <w:p w14:paraId="7954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教学重点：</w:t>
      </w:r>
    </w:p>
    <w:p w14:paraId="44BA4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教学难点：</w:t>
      </w:r>
    </w:p>
    <w:p w14:paraId="70E7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教学方法：</w:t>
      </w:r>
    </w:p>
    <w:p w14:paraId="7322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五、教学内容与学时分配</w:t>
      </w:r>
    </w:p>
    <w:p w14:paraId="59DE357E">
      <w:pPr>
        <w:spacing w:after="0" w:line="460" w:lineRule="exact"/>
        <w:ind w:firstLine="422" w:firstLineChars="200"/>
        <w:jc w:val="both"/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cs="Times New Roman"/>
          <w:b/>
          <w:bCs/>
          <w:sz w:val="21"/>
          <w:szCs w:val="21"/>
          <w:u w:val="single"/>
          <w:lang w:val="en-US" w:eastAsia="zh-CN"/>
          <w14:ligatures w14:val="non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（</w:t>
      </w:r>
      <w:r>
        <w:rPr>
          <w:rFonts w:hint="eastAsia" w:ascii="宋体" w:hAnsi="宋体" w:cs="Times New Roman"/>
          <w:b/>
          <w:bCs/>
          <w:sz w:val="21"/>
          <w:szCs w:val="21"/>
          <w:u w:val="single"/>
          <w:lang w:val="en-US" w:eastAsia="zh-CN"/>
          <w14:ligatures w14:val="none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学时）</w:t>
      </w:r>
    </w:p>
    <w:p w14:paraId="3CB715B7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（1）课程内容</w:t>
      </w:r>
    </w:p>
    <w:p w14:paraId="72485E83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（2）教学要求</w:t>
      </w:r>
    </w:p>
    <w:p w14:paraId="17F58A91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（3）重点与难点</w:t>
      </w:r>
    </w:p>
    <w:p w14:paraId="7D36F2B9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</w:t>
      </w:r>
      <w:r>
        <w:rPr>
          <w:rFonts w:hint="eastAsia" w:ascii="宋体" w:hAnsi="宋体" w:cs="Times New Roman"/>
          <w:sz w:val="21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）思政融入点：</w:t>
      </w:r>
    </w:p>
    <w:p w14:paraId="6F99A609">
      <w:pPr>
        <w:spacing w:after="0" w:line="460" w:lineRule="exact"/>
        <w:ind w:firstLine="422" w:firstLineChars="200"/>
        <w:jc w:val="both"/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cs="Times New Roman"/>
          <w:b/>
          <w:bCs/>
          <w:sz w:val="21"/>
          <w:szCs w:val="21"/>
          <w:u w:val="single"/>
          <w:lang w:val="en-US" w:eastAsia="zh-CN"/>
          <w14:ligatures w14:val="non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（</w:t>
      </w:r>
      <w:r>
        <w:rPr>
          <w:rFonts w:hint="eastAsia" w:ascii="宋体" w:hAnsi="宋体" w:cs="Times New Roman"/>
          <w:b/>
          <w:bCs/>
          <w:sz w:val="21"/>
          <w:szCs w:val="21"/>
          <w:u w:val="single"/>
          <w:lang w:val="en-US" w:eastAsia="zh-CN"/>
          <w14:ligatures w14:val="none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学时）</w:t>
      </w:r>
    </w:p>
    <w:p w14:paraId="6F9E317C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（1）课程内容</w:t>
      </w:r>
    </w:p>
    <w:p w14:paraId="59E046EB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（2）教学要求</w:t>
      </w:r>
    </w:p>
    <w:p w14:paraId="7D1340B4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（3）重点与难点</w:t>
      </w:r>
    </w:p>
    <w:p w14:paraId="3EEEAABC">
      <w:pPr>
        <w:spacing w:after="0" w:line="4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（</w:t>
      </w:r>
      <w:r>
        <w:rPr>
          <w:rFonts w:hint="eastAsia" w:ascii="宋体" w:hAnsi="宋体" w:cs="Times New Roman"/>
          <w:sz w:val="21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Times New Roman"/>
          <w:sz w:val="21"/>
          <w:szCs w:val="21"/>
          <w:lang w:eastAsia="zh-CN"/>
          <w14:ligatures w14:val="none"/>
        </w:rPr>
        <w:t>）思政融入点：</w:t>
      </w:r>
    </w:p>
    <w:p w14:paraId="41F6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六、考核方式及成绩构成</w:t>
      </w:r>
    </w:p>
    <w:p w14:paraId="462B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考核方式：</w:t>
      </w:r>
    </w:p>
    <w:p w14:paraId="6841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成绩构成：</w:t>
      </w:r>
    </w:p>
    <w:p w14:paraId="6176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szCs w:val="21"/>
          <w:lang w:val="en-US" w:eastAsia="zh-CN"/>
        </w:rPr>
      </w:pPr>
      <w:r>
        <w:rPr>
          <w:rFonts w:hint="default" w:ascii="楷体" w:hAnsi="楷体" w:eastAsia="楷体" w:cs="楷体"/>
          <w:szCs w:val="21"/>
          <w:lang w:val="en-US" w:eastAsia="zh-CN"/>
        </w:rPr>
        <w:t>表</w:t>
      </w:r>
      <w:r>
        <w:rPr>
          <w:rFonts w:hint="eastAsia" w:ascii="楷体" w:hAnsi="楷体" w:eastAsia="楷体" w:cs="楷体"/>
          <w:szCs w:val="21"/>
          <w:lang w:val="en-US" w:eastAsia="zh-CN"/>
        </w:rPr>
        <w:t>1</w:t>
      </w:r>
      <w:r>
        <w:rPr>
          <w:rFonts w:hint="default" w:ascii="楷体" w:hAnsi="楷体" w:eastAsia="楷体" w:cs="楷体"/>
          <w:szCs w:val="21"/>
          <w:lang w:val="en-US" w:eastAsia="zh-CN"/>
        </w:rPr>
        <w:t>：课程目标、评价方式及成绩比例</w:t>
      </w:r>
    </w:p>
    <w:tbl>
      <w:tblPr>
        <w:tblStyle w:val="5"/>
        <w:tblW w:w="8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1247"/>
        <w:gridCol w:w="1247"/>
        <w:gridCol w:w="1247"/>
        <w:gridCol w:w="1247"/>
        <w:gridCol w:w="1247"/>
      </w:tblGrid>
      <w:tr w14:paraId="0A56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vMerge w:val="restart"/>
            <w:tcBorders>
              <w:bottom w:val="nil"/>
            </w:tcBorders>
            <w:shd w:val="clear" w:color="auto" w:fill="E7E6E6" w:themeFill="background2"/>
            <w:noWrap w:val="0"/>
            <w:vAlign w:val="center"/>
          </w:tcPr>
          <w:p w14:paraId="311B37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课程目标</w:t>
            </w:r>
          </w:p>
        </w:tc>
        <w:tc>
          <w:tcPr>
            <w:tcW w:w="4988" w:type="dxa"/>
            <w:gridSpan w:val="4"/>
            <w:shd w:val="clear" w:color="auto" w:fill="E7E6E6" w:themeFill="background2"/>
            <w:noWrap w:val="0"/>
            <w:vAlign w:val="center"/>
          </w:tcPr>
          <w:p w14:paraId="3D9FA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0"/>
              </w:rPr>
              <w:t>评价方式及成绩比例（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0"/>
              </w:rPr>
              <w:t>）</w:t>
            </w:r>
          </w:p>
        </w:tc>
        <w:tc>
          <w:tcPr>
            <w:tcW w:w="1247" w:type="dxa"/>
            <w:vMerge w:val="restart"/>
            <w:shd w:val="clear" w:color="auto" w:fill="E7E6E6" w:themeFill="background2"/>
            <w:noWrap w:val="0"/>
            <w:vAlign w:val="center"/>
          </w:tcPr>
          <w:p w14:paraId="04BE91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成绩比例</w:t>
            </w:r>
          </w:p>
          <w:p w14:paraId="633C07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）</w:t>
            </w:r>
          </w:p>
        </w:tc>
      </w:tr>
      <w:tr w14:paraId="1E508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vMerge w:val="continue"/>
            <w:tcBorders>
              <w:top w:val="nil"/>
            </w:tcBorders>
            <w:shd w:val="clear" w:color="auto" w:fill="E7E6E6" w:themeFill="background2"/>
            <w:noWrap w:val="0"/>
            <w:vAlign w:val="center"/>
          </w:tcPr>
          <w:p w14:paraId="7BFD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247" w:type="dxa"/>
            <w:shd w:val="clear" w:color="auto" w:fill="E7E6E6" w:themeFill="background2"/>
            <w:noWrap w:val="0"/>
            <w:vAlign w:val="center"/>
          </w:tcPr>
          <w:p w14:paraId="0B7DAD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0"/>
                <w:lang w:val="en-US" w:eastAsia="zh-CN"/>
              </w:rPr>
            </w:pPr>
          </w:p>
        </w:tc>
        <w:tc>
          <w:tcPr>
            <w:tcW w:w="1247" w:type="dxa"/>
            <w:shd w:val="clear" w:color="auto" w:fill="E7E6E6" w:themeFill="background2"/>
            <w:noWrap w:val="0"/>
            <w:vAlign w:val="center"/>
          </w:tcPr>
          <w:p w14:paraId="646510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0"/>
                <w:lang w:val="en-US" w:eastAsia="zh-CN"/>
              </w:rPr>
            </w:pPr>
          </w:p>
        </w:tc>
        <w:tc>
          <w:tcPr>
            <w:tcW w:w="1247" w:type="dxa"/>
            <w:shd w:val="clear" w:color="auto" w:fill="E7E6E6" w:themeFill="background2"/>
            <w:noWrap w:val="0"/>
            <w:vAlign w:val="center"/>
          </w:tcPr>
          <w:p w14:paraId="7CCAF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0"/>
                <w:lang w:val="en-US" w:eastAsia="zh-CN"/>
              </w:rPr>
            </w:pPr>
          </w:p>
        </w:tc>
        <w:tc>
          <w:tcPr>
            <w:tcW w:w="1247" w:type="dxa"/>
            <w:shd w:val="clear" w:color="auto" w:fill="E7E6E6" w:themeFill="background2"/>
            <w:noWrap w:val="0"/>
            <w:vAlign w:val="center"/>
          </w:tcPr>
          <w:p w14:paraId="57095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8"/>
                <w:sz w:val="21"/>
                <w:szCs w:val="20"/>
                <w:lang w:val="en-US" w:eastAsia="zh-CN"/>
              </w:rPr>
            </w:pPr>
          </w:p>
        </w:tc>
        <w:tc>
          <w:tcPr>
            <w:tcW w:w="1247" w:type="dxa"/>
            <w:vMerge w:val="continue"/>
            <w:shd w:val="clear" w:color="auto" w:fill="E7E6E6" w:themeFill="background2"/>
            <w:noWrap w:val="0"/>
            <w:vAlign w:val="center"/>
          </w:tcPr>
          <w:p w14:paraId="08C3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7DC64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noWrap w:val="0"/>
            <w:vAlign w:val="center"/>
          </w:tcPr>
          <w:p w14:paraId="35B7D1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en-US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课程目标1</w:t>
            </w:r>
          </w:p>
        </w:tc>
        <w:tc>
          <w:tcPr>
            <w:tcW w:w="1247" w:type="dxa"/>
            <w:noWrap w:val="0"/>
            <w:vAlign w:val="center"/>
          </w:tcPr>
          <w:p w14:paraId="611355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06625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8A14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35DE9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13452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en-US"/>
              </w:rPr>
            </w:pPr>
          </w:p>
        </w:tc>
      </w:tr>
      <w:tr w14:paraId="573D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noWrap w:val="0"/>
            <w:vAlign w:val="center"/>
          </w:tcPr>
          <w:p w14:paraId="0983FB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en-US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课程目标2</w:t>
            </w:r>
          </w:p>
        </w:tc>
        <w:tc>
          <w:tcPr>
            <w:tcW w:w="1247" w:type="dxa"/>
            <w:noWrap w:val="0"/>
            <w:vAlign w:val="center"/>
          </w:tcPr>
          <w:p w14:paraId="0E7010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0C476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583E2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C320C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0D255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"/>
                <w:sz w:val="20"/>
                <w:szCs w:val="20"/>
                <w:lang w:val="en-US" w:eastAsia="zh-CN"/>
              </w:rPr>
            </w:pPr>
          </w:p>
        </w:tc>
      </w:tr>
      <w:tr w14:paraId="1DF1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noWrap w:val="0"/>
            <w:vAlign w:val="center"/>
          </w:tcPr>
          <w:p w14:paraId="39D5D7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课程目标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1247" w:type="dxa"/>
            <w:noWrap w:val="0"/>
            <w:vAlign w:val="center"/>
          </w:tcPr>
          <w:p w14:paraId="7A6A4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4A03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8D094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97EE4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37765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"/>
                <w:sz w:val="20"/>
                <w:szCs w:val="20"/>
                <w:lang w:val="en-US" w:eastAsia="zh-CN"/>
              </w:rPr>
            </w:pPr>
          </w:p>
        </w:tc>
      </w:tr>
      <w:tr w14:paraId="2CF7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532" w:type="dxa"/>
            <w:noWrap w:val="0"/>
            <w:vAlign w:val="center"/>
          </w:tcPr>
          <w:p w14:paraId="275E6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en-US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合计</w:t>
            </w:r>
          </w:p>
        </w:tc>
        <w:tc>
          <w:tcPr>
            <w:tcW w:w="1247" w:type="dxa"/>
            <w:noWrap w:val="0"/>
            <w:vAlign w:val="center"/>
          </w:tcPr>
          <w:p w14:paraId="7BE286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F64E1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D6F2A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C6298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47" w:type="dxa"/>
            <w:noWrap w:val="0"/>
            <w:vAlign w:val="center"/>
          </w:tcPr>
          <w:p w14:paraId="5B823B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en-US"/>
              </w:rPr>
            </w:pPr>
          </w:p>
        </w:tc>
      </w:tr>
    </w:tbl>
    <w:p w14:paraId="44EFF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6" w:firstLineChars="200"/>
        <w:jc w:val="both"/>
        <w:textAlignment w:val="auto"/>
        <w:rPr>
          <w:rFonts w:hint="eastAsia" w:ascii="楷体" w:hAnsi="楷体" w:eastAsia="楷体" w:cs="楷体"/>
          <w:sz w:val="18"/>
          <w:szCs w:val="18"/>
          <w:u w:val="none"/>
        </w:rPr>
      </w:pPr>
      <w:r>
        <w:rPr>
          <w:rFonts w:hint="eastAsia" w:ascii="楷体" w:hAnsi="楷体" w:eastAsia="楷体" w:cs="楷体"/>
          <w:spacing w:val="9"/>
          <w:sz w:val="18"/>
          <w:szCs w:val="18"/>
          <w:u w:val="none"/>
        </w:rPr>
        <w:t>注</w:t>
      </w:r>
      <w:r>
        <w:rPr>
          <w:rFonts w:hint="eastAsia" w:ascii="楷体" w:hAnsi="楷体" w:eastAsia="楷体" w:cs="楷体"/>
          <w:spacing w:val="9"/>
          <w:sz w:val="18"/>
          <w:szCs w:val="18"/>
          <w:u w:val="none"/>
          <w:lang w:eastAsia="zh-CN"/>
        </w:rPr>
        <w:t>：</w:t>
      </w:r>
      <w:r>
        <w:rPr>
          <w:rFonts w:hint="eastAsia" w:ascii="楷体" w:hAnsi="楷体" w:eastAsia="楷体" w:cs="楷体"/>
          <w:spacing w:val="9"/>
          <w:sz w:val="18"/>
          <w:szCs w:val="18"/>
          <w:u w:val="none"/>
        </w:rPr>
        <w:t>该表格中比例为课程整体成绩比</w:t>
      </w:r>
    </w:p>
    <w:p w14:paraId="2D36F7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楷体" w:hAnsi="楷体" w:eastAsia="楷体" w:cs="楷体"/>
          <w:kern w:val="2"/>
          <w:sz w:val="21"/>
          <w:szCs w:val="21"/>
          <w:u w:val="none"/>
          <w:lang w:val="en-US" w:eastAsia="zh-CN" w:bidi="ar-SA"/>
        </w:rPr>
        <w:t>表</w:t>
      </w:r>
      <w:r>
        <w:rPr>
          <w:rFonts w:hint="eastAsia" w:ascii="楷体" w:hAnsi="楷体" w:eastAsia="楷体" w:cs="楷体"/>
          <w:kern w:val="2"/>
          <w:sz w:val="21"/>
          <w:szCs w:val="21"/>
          <w:u w:val="none"/>
          <w:lang w:val="en-US" w:eastAsia="zh-CN" w:bidi="ar-SA"/>
        </w:rPr>
        <w:t>2</w:t>
      </w:r>
      <w:r>
        <w:rPr>
          <w:rFonts w:hint="default" w:ascii="楷体" w:hAnsi="楷体" w:eastAsia="楷体" w:cs="楷体"/>
          <w:kern w:val="2"/>
          <w:sz w:val="21"/>
          <w:szCs w:val="21"/>
          <w:u w:val="none"/>
          <w:lang w:val="en-US" w:eastAsia="zh-CN" w:bidi="ar-SA"/>
        </w:rPr>
        <w:t>：课程考试评价标准</w:t>
      </w:r>
    </w:p>
    <w:tbl>
      <w:tblPr>
        <w:tblStyle w:val="5"/>
        <w:tblW w:w="92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987"/>
        <w:gridCol w:w="1269"/>
        <w:gridCol w:w="1269"/>
        <w:gridCol w:w="1304"/>
        <w:gridCol w:w="1315"/>
        <w:gridCol w:w="1033"/>
        <w:gridCol w:w="955"/>
      </w:tblGrid>
      <w:tr w14:paraId="7404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77" w:type="dxa"/>
            <w:vMerge w:val="restart"/>
            <w:tcBorders>
              <w:bottom w:val="nil"/>
            </w:tcBorders>
            <w:shd w:val="clear" w:color="auto" w:fill="E7E6E6" w:themeFill="background2"/>
            <w:noWrap w:val="0"/>
            <w:vAlign w:val="center"/>
          </w:tcPr>
          <w:p w14:paraId="20269C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zh-CN" w:bidi="ar-SA"/>
              </w:rPr>
              <w:t>课程目标</w:t>
            </w:r>
          </w:p>
        </w:tc>
        <w:tc>
          <w:tcPr>
            <w:tcW w:w="987" w:type="dxa"/>
            <w:vMerge w:val="restart"/>
            <w:tcBorders>
              <w:bottom w:val="nil"/>
            </w:tcBorders>
            <w:shd w:val="clear" w:color="auto" w:fill="E7E6E6" w:themeFill="background2"/>
            <w:noWrap w:val="0"/>
            <w:vAlign w:val="center"/>
          </w:tcPr>
          <w:p w14:paraId="489406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基本要求</w:t>
            </w:r>
          </w:p>
        </w:tc>
        <w:tc>
          <w:tcPr>
            <w:tcW w:w="6190" w:type="dxa"/>
            <w:gridSpan w:val="5"/>
            <w:shd w:val="clear" w:color="auto" w:fill="E7E6E6" w:themeFill="background2"/>
            <w:noWrap w:val="0"/>
            <w:vAlign w:val="center"/>
          </w:tcPr>
          <w:p w14:paraId="5213A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评价标准</w:t>
            </w:r>
          </w:p>
        </w:tc>
        <w:tc>
          <w:tcPr>
            <w:tcW w:w="955" w:type="dxa"/>
            <w:vMerge w:val="restart"/>
            <w:shd w:val="clear" w:color="auto" w:fill="E7E6E6" w:themeFill="background2"/>
            <w:noWrap w:val="0"/>
            <w:vAlign w:val="center"/>
          </w:tcPr>
          <w:p w14:paraId="515CA2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成绩</w:t>
            </w:r>
          </w:p>
          <w:p w14:paraId="7D34B8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比例</w:t>
            </w:r>
          </w:p>
          <w:p w14:paraId="00DB9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（%）</w:t>
            </w:r>
          </w:p>
        </w:tc>
      </w:tr>
      <w:tr w14:paraId="136FC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77" w:type="dxa"/>
            <w:vMerge w:val="continue"/>
            <w:tcBorders>
              <w:top w:val="nil"/>
            </w:tcBorders>
            <w:shd w:val="clear" w:color="auto" w:fill="E7E6E6" w:themeFill="background2"/>
            <w:noWrap w:val="0"/>
            <w:vAlign w:val="center"/>
          </w:tcPr>
          <w:p w14:paraId="5F8B3B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  <w:shd w:val="clear" w:color="auto" w:fill="E7E6E6" w:themeFill="background2"/>
            <w:noWrap w:val="0"/>
            <w:vAlign w:val="center"/>
          </w:tcPr>
          <w:p w14:paraId="3D38FD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E7E6E6" w:themeFill="background2"/>
            <w:noWrap w:val="0"/>
            <w:vAlign w:val="center"/>
          </w:tcPr>
          <w:p w14:paraId="428A5A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优秀</w:t>
            </w:r>
          </w:p>
          <w:p w14:paraId="19055B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（0.9-1）</w:t>
            </w:r>
          </w:p>
        </w:tc>
        <w:tc>
          <w:tcPr>
            <w:tcW w:w="1269" w:type="dxa"/>
            <w:shd w:val="clear" w:color="auto" w:fill="E7E6E6" w:themeFill="background2"/>
            <w:noWrap w:val="0"/>
            <w:vAlign w:val="center"/>
          </w:tcPr>
          <w:p w14:paraId="36F5E1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良好</w:t>
            </w:r>
          </w:p>
          <w:p w14:paraId="6C97D2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（0.8-0.89）</w:t>
            </w:r>
          </w:p>
        </w:tc>
        <w:tc>
          <w:tcPr>
            <w:tcW w:w="1304" w:type="dxa"/>
            <w:shd w:val="clear" w:color="auto" w:fill="E7E6E6" w:themeFill="background2"/>
            <w:noWrap w:val="0"/>
            <w:vAlign w:val="center"/>
          </w:tcPr>
          <w:p w14:paraId="0D7293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中</w:t>
            </w:r>
          </w:p>
          <w:p w14:paraId="791549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（0.7-0.79）</w:t>
            </w:r>
          </w:p>
        </w:tc>
        <w:tc>
          <w:tcPr>
            <w:tcW w:w="1315" w:type="dxa"/>
            <w:shd w:val="clear" w:color="auto" w:fill="E7E6E6" w:themeFill="background2"/>
            <w:noWrap w:val="0"/>
            <w:vAlign w:val="center"/>
          </w:tcPr>
          <w:p w14:paraId="35747F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及格</w:t>
            </w:r>
          </w:p>
          <w:p w14:paraId="10C1EB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（0.6-0.69）</w:t>
            </w:r>
          </w:p>
        </w:tc>
        <w:tc>
          <w:tcPr>
            <w:tcW w:w="1033" w:type="dxa"/>
            <w:shd w:val="clear" w:color="auto" w:fill="E7E6E6" w:themeFill="background2"/>
            <w:noWrap w:val="0"/>
            <w:vAlign w:val="center"/>
          </w:tcPr>
          <w:p w14:paraId="5A896A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不及格</w:t>
            </w:r>
          </w:p>
          <w:p w14:paraId="7D098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  <w:r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  <w:t>（&lt;0.6）</w:t>
            </w:r>
          </w:p>
        </w:tc>
        <w:tc>
          <w:tcPr>
            <w:tcW w:w="955" w:type="dxa"/>
            <w:vMerge w:val="continue"/>
            <w:shd w:val="clear" w:color="auto" w:fill="E7E6E6" w:themeFill="background2"/>
            <w:noWrap w:val="0"/>
            <w:vAlign w:val="center"/>
          </w:tcPr>
          <w:p w14:paraId="472783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黑体" w:hAnsi="黑体" w:eastAsia="黑体" w:cs="黑体"/>
                <w:spacing w:val="8"/>
                <w:kern w:val="2"/>
                <w:sz w:val="21"/>
                <w:szCs w:val="20"/>
                <w:lang w:val="en-US" w:eastAsia="en-US" w:bidi="ar-SA"/>
              </w:rPr>
            </w:pPr>
          </w:p>
        </w:tc>
      </w:tr>
      <w:tr w14:paraId="6B61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noWrap w:val="0"/>
            <w:vAlign w:val="center"/>
          </w:tcPr>
          <w:p w14:paraId="7217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987" w:type="dxa"/>
            <w:noWrap w:val="0"/>
            <w:vAlign w:val="center"/>
          </w:tcPr>
          <w:p w14:paraId="2D9296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2E4E0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383F8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783E6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E5861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29AF0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E3024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37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noWrap w:val="0"/>
            <w:vAlign w:val="center"/>
          </w:tcPr>
          <w:p w14:paraId="2440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987" w:type="dxa"/>
            <w:noWrap w:val="0"/>
            <w:vAlign w:val="center"/>
          </w:tcPr>
          <w:p w14:paraId="36FE7A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45255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4F77F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DF075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AD041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153DA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C1985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58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noWrap w:val="0"/>
            <w:vAlign w:val="center"/>
          </w:tcPr>
          <w:p w14:paraId="398D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987" w:type="dxa"/>
            <w:noWrap w:val="0"/>
            <w:vAlign w:val="center"/>
          </w:tcPr>
          <w:p w14:paraId="1DE936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AB777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49EB8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E70D2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2F5C8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6138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AA1C4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20C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firstLine="468" w:firstLineChars="200"/>
        <w:textAlignment w:val="auto"/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  <w:lang w:val="en-US" w:eastAsia="zh-CN"/>
        </w:rPr>
        <w:t>七、教材及参考资料</w:t>
      </w:r>
    </w:p>
    <w:p w14:paraId="594B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1．教材</w:t>
      </w:r>
    </w:p>
    <w:p w14:paraId="0BF7E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（1）</w:t>
      </w:r>
    </w:p>
    <w:p w14:paraId="5DB0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2．主要参考书</w:t>
      </w:r>
    </w:p>
    <w:p w14:paraId="0478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（1）</w:t>
      </w:r>
    </w:p>
    <w:p w14:paraId="6F567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（2）</w:t>
      </w:r>
    </w:p>
    <w:p w14:paraId="4848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X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）</w:t>
      </w:r>
    </w:p>
    <w:p w14:paraId="32E249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" w:line="360" w:lineRule="auto"/>
        <w:jc w:val="right"/>
        <w:textAlignment w:val="auto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</w:rPr>
        <w:t>大纲执笔人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 xml:space="preserve">        </w:t>
      </w:r>
    </w:p>
    <w:p w14:paraId="6D18AE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" w:line="360" w:lineRule="auto"/>
        <w:jc w:val="right"/>
        <w:textAlignment w:val="auto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</w:rPr>
        <w:t>审</w:t>
      </w: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2"/>
          <w:sz w:val="24"/>
          <w:szCs w:val="24"/>
        </w:rPr>
        <w:t>核</w:t>
      </w: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2"/>
          <w:sz w:val="24"/>
          <w:szCs w:val="24"/>
        </w:rPr>
        <w:t>人</w:t>
      </w: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 xml:space="preserve">        </w:t>
      </w:r>
    </w:p>
    <w:p w14:paraId="1F4B03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9" w:line="360" w:lineRule="auto"/>
        <w:jc w:val="righ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6"/>
          <w:sz w:val="24"/>
          <w:szCs w:val="24"/>
        </w:rPr>
        <w:t>制定时间</w:t>
      </w:r>
      <w:r>
        <w:rPr>
          <w:rFonts w:hint="eastAsia" w:ascii="黑体" w:hAnsi="黑体" w:eastAsia="黑体" w:cs="黑体"/>
          <w:spacing w:val="-16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pacing w:val="-16"/>
          <w:sz w:val="24"/>
          <w:szCs w:val="2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pacing w:val="-16"/>
          <w:sz w:val="24"/>
          <w:szCs w:val="24"/>
        </w:rPr>
        <w:t>年</w:t>
      </w:r>
      <w:r>
        <w:rPr>
          <w:rFonts w:hint="eastAsia" w:ascii="黑体" w:hAnsi="黑体" w:eastAsia="黑体" w:cs="黑体"/>
          <w:spacing w:val="-16"/>
          <w:sz w:val="24"/>
          <w:szCs w:val="24"/>
          <w:lang w:val="en-US" w:eastAsia="zh-CN"/>
        </w:rPr>
        <w:t xml:space="preserve">  月  日   </w:t>
      </w:r>
    </w:p>
    <w:p w14:paraId="71AD5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06E5"/>
    <w:rsid w:val="018A2702"/>
    <w:rsid w:val="1C6447A8"/>
    <w:rsid w:val="206B06E5"/>
    <w:rsid w:val="3243480B"/>
    <w:rsid w:val="6D8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494</Characters>
  <Lines>0</Lines>
  <Paragraphs>0</Paragraphs>
  <TotalTime>0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2026-01-19T09:33:00Z</dcterms:created>
  <dc:creator>沈嘉伟</dc:creator>
  <cp:lastModifiedBy>沈嘉伟</cp:lastModifiedBy>
  <dcterms:modified xsi:type="dcterms:W3CDTF">2026-01-23T16:33:16Z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93A4F50554FB4D92BE307CE48F83A7F4_11</vt:lpwstr>
  </property>
  <property fmtid="{D5CDD505-2E9C-101B-9397-08002B2CF9AE}" pid="4" name="KSOTemplateDocerSaveRecord">
    <vt:lpwstr>eyJoZGlkIjoiNjMyNzJjNWM5OTAwZDIwMjAwZGFiOWNjMmIzMTg3NjIiLCJ1c2VySWQiOiIxNjcwMTcxNjU0In0=</vt:lpwstr>
  </property>
</Properties>
</file>