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F1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附件1：</w:t>
      </w:r>
    </w:p>
    <w:p w14:paraId="0BC84E98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4" name="图片 4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-字-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E3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  <w:t>2026年度湖南省哲学社会科学成果评审委员会课题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  <w:t>各单位需完成申报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  <w:t>指标表</w:t>
      </w:r>
    </w:p>
    <w:tbl>
      <w:tblPr>
        <w:tblStyle w:val="6"/>
        <w:tblW w:w="7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3246"/>
      </w:tblGrid>
      <w:tr w14:paraId="235A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shd w:val="clear" w:color="auto" w:fill="E7E6E6" w:themeFill="background2"/>
            <w:vAlign w:val="center"/>
          </w:tcPr>
          <w:p w14:paraId="7ABCA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32"/>
                <w:szCs w:val="32"/>
              </w:rPr>
              <w:t>单位名称</w:t>
            </w:r>
          </w:p>
        </w:tc>
        <w:tc>
          <w:tcPr>
            <w:tcW w:w="3246" w:type="dxa"/>
            <w:shd w:val="clear" w:color="auto" w:fill="E7E6E6" w:themeFill="background2"/>
            <w:vAlign w:val="center"/>
          </w:tcPr>
          <w:p w14:paraId="76DC9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32"/>
                <w:szCs w:val="32"/>
              </w:rPr>
              <w:t>指</w:t>
            </w:r>
            <w:r>
              <w:rPr>
                <w:rFonts w:ascii="黑体" w:hAnsi="黑体" w:eastAsia="黑体" w:cs="黑体"/>
                <w:color w:val="auto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5"/>
                <w:sz w:val="32"/>
                <w:szCs w:val="32"/>
              </w:rPr>
              <w:t>标</w:t>
            </w:r>
          </w:p>
        </w:tc>
      </w:tr>
      <w:tr w14:paraId="5682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441ED1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8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color w:val="auto"/>
                <w:spacing w:val="-3"/>
                <w:sz w:val="32"/>
                <w:szCs w:val="32"/>
              </w:rPr>
              <w:t>经济管理学院</w:t>
            </w:r>
          </w:p>
        </w:tc>
        <w:tc>
          <w:tcPr>
            <w:tcW w:w="3246" w:type="dxa"/>
            <w:vAlign w:val="center"/>
          </w:tcPr>
          <w:p w14:paraId="4386E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69D1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4DD70A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0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color w:val="auto"/>
                <w:spacing w:val="-5"/>
                <w:sz w:val="32"/>
                <w:szCs w:val="32"/>
              </w:rPr>
              <w:t>医学技术与护理学院</w:t>
            </w:r>
          </w:p>
        </w:tc>
        <w:tc>
          <w:tcPr>
            <w:tcW w:w="3246" w:type="dxa"/>
            <w:vAlign w:val="center"/>
          </w:tcPr>
          <w:p w14:paraId="6B8B5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281E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11EDEB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color w:val="auto"/>
                <w:spacing w:val="-4"/>
                <w:sz w:val="32"/>
                <w:szCs w:val="32"/>
              </w:rPr>
              <w:t>人文与艺术学院</w:t>
            </w:r>
          </w:p>
        </w:tc>
        <w:tc>
          <w:tcPr>
            <w:tcW w:w="3246" w:type="dxa"/>
            <w:vAlign w:val="center"/>
          </w:tcPr>
          <w:p w14:paraId="52F58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3359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74D5F1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color w:val="auto"/>
                <w:spacing w:val="-4"/>
                <w:sz w:val="32"/>
                <w:szCs w:val="32"/>
              </w:rPr>
              <w:t>公共基础课部</w:t>
            </w:r>
          </w:p>
        </w:tc>
        <w:tc>
          <w:tcPr>
            <w:tcW w:w="3246" w:type="dxa"/>
            <w:vAlign w:val="center"/>
          </w:tcPr>
          <w:p w14:paraId="37E790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1A7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098E38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color w:val="auto"/>
                <w:spacing w:val="-4"/>
                <w:sz w:val="32"/>
                <w:szCs w:val="32"/>
              </w:rPr>
              <w:t>创新创业学院</w:t>
            </w:r>
          </w:p>
        </w:tc>
        <w:tc>
          <w:tcPr>
            <w:tcW w:w="3246" w:type="dxa"/>
            <w:vAlign w:val="center"/>
          </w:tcPr>
          <w:p w14:paraId="35012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7B5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2D0BCE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3246" w:type="dxa"/>
            <w:vAlign w:val="center"/>
          </w:tcPr>
          <w:p w14:paraId="200C3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6B5B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0CC02F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  <w:t>交通运输工程学院</w:t>
            </w:r>
          </w:p>
        </w:tc>
        <w:tc>
          <w:tcPr>
            <w:tcW w:w="3246" w:type="dxa"/>
            <w:vAlign w:val="center"/>
          </w:tcPr>
          <w:p w14:paraId="5ADB0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463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139F1C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  <w:t>电气与信息工程学院</w:t>
            </w:r>
          </w:p>
        </w:tc>
        <w:tc>
          <w:tcPr>
            <w:tcW w:w="3246" w:type="dxa"/>
            <w:vAlign w:val="center"/>
          </w:tcPr>
          <w:p w14:paraId="059526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1473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08F08D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3246" w:type="dxa"/>
            <w:vAlign w:val="center"/>
          </w:tcPr>
          <w:p w14:paraId="6588D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4AD1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5B9DCF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b/>
                <w:bCs/>
                <w:color w:val="auto"/>
                <w:spacing w:val="-13"/>
                <w:sz w:val="32"/>
                <w:szCs w:val="32"/>
              </w:rPr>
              <w:t>合</w:t>
            </w:r>
            <w:r>
              <w:rPr>
                <w:b/>
                <w:bCs/>
                <w:color w:val="auto"/>
                <w:spacing w:val="17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auto"/>
                <w:spacing w:val="-13"/>
                <w:sz w:val="32"/>
                <w:szCs w:val="32"/>
              </w:rPr>
              <w:t>计</w:t>
            </w:r>
          </w:p>
        </w:tc>
        <w:tc>
          <w:tcPr>
            <w:tcW w:w="3246" w:type="dxa"/>
            <w:vAlign w:val="center"/>
          </w:tcPr>
          <w:p w14:paraId="04583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pacing w:val="4"/>
                <w:positio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</w:tr>
    </w:tbl>
    <w:p w14:paraId="765A0B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797D"/>
    <w:rsid w:val="658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2025-10-11T09:01:00Z</dcterms:created>
  <dc:creator>时光就得珍惜</dc:creator>
  <cp:lastModifiedBy>时光就得珍惜</cp:lastModifiedBy>
  <dcterms:modified xsi:type="dcterms:W3CDTF">2025-10-11T09:01:39Z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A5A72C313CE645609ADAE304E8C55E2D_11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