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Theme="minorEastAsia"/>
          <w:lang w:eastAsia="zh-CN"/>
        </w:rPr>
      </w:pPr>
    </w:p>
    <w:p>
      <w:pPr>
        <w:jc w:val="left"/>
        <w:rPr>
          <w:rFonts w:hint="eastAsia" w:eastAsiaTheme="minorEastAsia"/>
          <w:lang w:eastAsia="zh-CN"/>
        </w:rPr>
      </w:pPr>
      <w:r>
        <w:rPr>
          <w:rFonts w:hint="eastAsia" w:eastAsiaTheme="minorEastAsia"/>
          <w:lang w:eastAsia="zh-CN"/>
        </w:rPr>
        <w:drawing>
          <wp:inline distT="0" distB="0" distL="114300" distR="114300">
            <wp:extent cx="2566670" cy="544195"/>
            <wp:effectExtent l="0" t="0" r="0" b="0"/>
            <wp:docPr id="2" name="图片 1" descr="学校"/>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学校"/>
                    <pic:cNvPicPr>
                      <a:picLocks noChangeAspect="1"/>
                    </pic:cNvPicPr>
                  </pic:nvPicPr>
                  <pic:blipFill>
                    <a:blip r:embed="rId5"/>
                    <a:stretch>
                      <a:fillRect/>
                    </a:stretch>
                  </pic:blipFill>
                  <pic:spPr>
                    <a:xfrm>
                      <a:off x="0" y="0"/>
                      <a:ext cx="2566670" cy="544195"/>
                    </a:xfrm>
                    <a:prstGeom prst="rect">
                      <a:avLst/>
                    </a:prstGeom>
                  </pic:spPr>
                </pic:pic>
              </a:graphicData>
            </a:graphic>
          </wp:inline>
        </w:drawing>
      </w:r>
    </w:p>
    <w:p>
      <w:pPr>
        <w:jc w:val="center"/>
        <w:rPr>
          <w:rFonts w:hint="eastAsia" w:eastAsiaTheme="minorEastAsia"/>
          <w:lang w:eastAsia="zh-CN"/>
        </w:rPr>
      </w:pPr>
    </w:p>
    <w:p>
      <w:pPr>
        <w:jc w:val="center"/>
        <w:rPr>
          <w:rFonts w:hint="eastAsia" w:eastAsiaTheme="minorEastAsia"/>
          <w:lang w:eastAsia="zh-CN"/>
        </w:rPr>
      </w:pPr>
    </w:p>
    <w:p>
      <w:pPr>
        <w:jc w:val="center"/>
        <w:rPr>
          <w:rFonts w:hint="eastAsia" w:eastAsiaTheme="minorEastAsia"/>
          <w:lang w:eastAsia="zh-CN"/>
        </w:rPr>
      </w:pPr>
    </w:p>
    <w:p>
      <w:pPr>
        <w:jc w:val="center"/>
        <w:rPr>
          <w:rFonts w:hint="eastAsia" w:eastAsiaTheme="minorEastAsia"/>
          <w:lang w:eastAsia="zh-CN"/>
        </w:rPr>
      </w:pPr>
    </w:p>
    <w:p>
      <w:pPr>
        <w:jc w:val="center"/>
        <w:rPr>
          <w:rFonts w:hint="eastAsia" w:eastAsiaTheme="minorEastAsia"/>
          <w:lang w:eastAsia="zh-CN"/>
        </w:rPr>
      </w:pPr>
    </w:p>
    <w:p>
      <w:pPr>
        <w:jc w:val="center"/>
        <w:rPr>
          <w:rFonts w:hint="eastAsia" w:eastAsiaTheme="minorEastAsia"/>
          <w:lang w:eastAsia="zh-CN"/>
        </w:rPr>
      </w:pPr>
    </w:p>
    <w:p>
      <w:pPr>
        <w:jc w:val="center"/>
        <w:rPr>
          <w:rFonts w:hint="eastAsia" w:eastAsiaTheme="minorEastAsia"/>
          <w:lang w:eastAsia="zh-CN"/>
        </w:rPr>
      </w:pPr>
    </w:p>
    <w:p>
      <w:pPr>
        <w:jc w:val="center"/>
        <w:rPr>
          <w:rFonts w:hint="eastAsia" w:ascii="方正小标宋简体" w:hAnsi="方正小标宋简体" w:eastAsia="方正小标宋简体" w:cs="方正小标宋简体"/>
          <w:b/>
          <w:bCs/>
          <w:sz w:val="72"/>
          <w:szCs w:val="72"/>
          <w:lang w:eastAsia="zh-CN"/>
        </w:rPr>
      </w:pPr>
      <w:r>
        <w:rPr>
          <w:rFonts w:hint="eastAsia" w:ascii="方正小标宋简体" w:hAnsi="方正小标宋简体" w:eastAsia="方正小标宋简体" w:cs="方正小标宋简体"/>
          <w:b/>
          <w:bCs/>
          <w:sz w:val="72"/>
          <w:szCs w:val="72"/>
          <w:lang w:eastAsia="zh-CN"/>
        </w:rPr>
        <w:t>实验室开放管理细则</w:t>
      </w:r>
    </w:p>
    <w:p>
      <w:pPr>
        <w:jc w:val="center"/>
        <w:rPr>
          <w:rFonts w:hint="eastAsia" w:ascii="方正小标宋简体" w:hAnsi="方正小标宋简体" w:eastAsia="方正小标宋简体" w:cs="方正小标宋简体"/>
          <w:b/>
          <w:bCs/>
          <w:sz w:val="24"/>
          <w:szCs w:val="24"/>
          <w:lang w:eastAsia="zh-CN"/>
        </w:rPr>
      </w:pPr>
    </w:p>
    <w:p>
      <w:pPr>
        <w:jc w:val="center"/>
        <w:rPr>
          <w:rFonts w:hint="eastAsia" w:ascii="方正小标宋简体" w:hAnsi="方正小标宋简体" w:eastAsia="方正小标宋简体" w:cs="方正小标宋简体"/>
          <w:b/>
          <w:bCs/>
          <w:sz w:val="52"/>
          <w:szCs w:val="52"/>
          <w:lang w:eastAsia="zh-CN"/>
        </w:rPr>
      </w:pPr>
      <w:r>
        <w:rPr>
          <w:rFonts w:hint="eastAsia" w:ascii="方正小标宋简体" w:hAnsi="方正小标宋简体" w:eastAsia="方正小标宋简体" w:cs="方正小标宋简体"/>
          <w:b/>
          <w:bCs/>
          <w:sz w:val="52"/>
          <w:szCs w:val="52"/>
          <w:lang w:eastAsia="zh-CN"/>
        </w:rPr>
        <w:t>（202</w:t>
      </w:r>
      <w:r>
        <w:rPr>
          <w:rFonts w:hint="eastAsia" w:ascii="方正小标宋简体" w:hAnsi="方正小标宋简体" w:eastAsia="方正小标宋简体" w:cs="方正小标宋简体"/>
          <w:b/>
          <w:bCs/>
          <w:sz w:val="52"/>
          <w:szCs w:val="52"/>
          <w:lang w:val="en-US" w:eastAsia="zh-CN"/>
        </w:rPr>
        <w:t>3</w:t>
      </w:r>
      <w:r>
        <w:rPr>
          <w:rFonts w:hint="eastAsia" w:ascii="方正小标宋简体" w:hAnsi="方正小标宋简体" w:eastAsia="方正小标宋简体" w:cs="方正小标宋简体"/>
          <w:b/>
          <w:bCs/>
          <w:sz w:val="52"/>
          <w:szCs w:val="52"/>
          <w:lang w:eastAsia="zh-CN"/>
        </w:rPr>
        <w:t>～202</w:t>
      </w:r>
      <w:r>
        <w:rPr>
          <w:rFonts w:hint="eastAsia" w:ascii="方正小标宋简体" w:hAnsi="方正小标宋简体" w:eastAsia="方正小标宋简体" w:cs="方正小标宋简体"/>
          <w:b/>
          <w:bCs/>
          <w:sz w:val="52"/>
          <w:szCs w:val="52"/>
          <w:lang w:val="en-US" w:eastAsia="zh-CN"/>
        </w:rPr>
        <w:t>4</w:t>
      </w:r>
      <w:r>
        <w:rPr>
          <w:rFonts w:hint="eastAsia" w:ascii="方正小标宋简体" w:hAnsi="方正小标宋简体" w:eastAsia="方正小标宋简体" w:cs="方正小标宋简体"/>
          <w:b/>
          <w:bCs/>
          <w:sz w:val="52"/>
          <w:szCs w:val="52"/>
          <w:lang w:eastAsia="zh-CN"/>
        </w:rPr>
        <w:t>学年第一学期）</w:t>
      </w:r>
    </w:p>
    <w:p>
      <w:pPr>
        <w:jc w:val="center"/>
        <w:rPr>
          <w:rFonts w:hint="eastAsia" w:ascii="方正小标宋简体" w:hAnsi="方正小标宋简体" w:eastAsia="方正小标宋简体" w:cs="方正小标宋简体"/>
          <w:b/>
          <w:bCs/>
          <w:sz w:val="72"/>
          <w:szCs w:val="72"/>
          <w:lang w:eastAsia="zh-CN"/>
        </w:rPr>
      </w:pPr>
    </w:p>
    <w:p>
      <w:pPr>
        <w:jc w:val="center"/>
        <w:rPr>
          <w:rFonts w:hint="eastAsia" w:ascii="方正小标宋简体" w:hAnsi="方正小标宋简体" w:eastAsia="方正小标宋简体" w:cs="方正小标宋简体"/>
          <w:b/>
          <w:bCs/>
          <w:sz w:val="72"/>
          <w:szCs w:val="72"/>
          <w:lang w:eastAsia="zh-CN"/>
        </w:rPr>
      </w:pPr>
    </w:p>
    <w:p>
      <w:pPr>
        <w:jc w:val="center"/>
        <w:rPr>
          <w:rFonts w:hint="eastAsia" w:ascii="方正小标宋简体" w:hAnsi="方正小标宋简体" w:eastAsia="方正小标宋简体" w:cs="方正小标宋简体"/>
          <w:b/>
          <w:bCs/>
          <w:sz w:val="72"/>
          <w:szCs w:val="72"/>
          <w:lang w:eastAsia="zh-CN"/>
        </w:rPr>
      </w:pPr>
    </w:p>
    <w:p>
      <w:pPr>
        <w:jc w:val="center"/>
        <w:rPr>
          <w:rFonts w:hint="eastAsia" w:ascii="方正小标宋简体" w:hAnsi="方正小标宋简体" w:eastAsia="方正小标宋简体" w:cs="方正小标宋简体"/>
          <w:b/>
          <w:bCs/>
          <w:sz w:val="36"/>
          <w:szCs w:val="36"/>
          <w:lang w:val="en-US" w:eastAsia="zh-CN"/>
        </w:rPr>
      </w:pPr>
    </w:p>
    <w:p>
      <w:pPr>
        <w:jc w:val="center"/>
        <w:rPr>
          <w:rFonts w:hint="eastAsia" w:ascii="方正小标宋简体" w:hAnsi="方正小标宋简体" w:eastAsia="方正小标宋简体" w:cs="方正小标宋简体"/>
          <w:b/>
          <w:bCs/>
          <w:sz w:val="36"/>
          <w:szCs w:val="36"/>
          <w:lang w:val="en-US" w:eastAsia="zh-CN"/>
        </w:rPr>
      </w:pPr>
    </w:p>
    <w:p>
      <w:pPr>
        <w:jc w:val="center"/>
        <w:rPr>
          <w:rFonts w:hint="eastAsia" w:ascii="方正小标宋简体" w:hAnsi="方正小标宋简体" w:eastAsia="方正小标宋简体" w:cs="方正小标宋简体"/>
          <w:b/>
          <w:bCs/>
          <w:sz w:val="36"/>
          <w:szCs w:val="36"/>
          <w:lang w:val="en-US" w:eastAsia="zh-CN"/>
        </w:rPr>
      </w:pPr>
    </w:p>
    <w:p>
      <w:pPr>
        <w:jc w:val="center"/>
        <w:rPr>
          <w:rFonts w:hint="eastAsia" w:ascii="方正小标宋简体" w:hAnsi="方正小标宋简体" w:eastAsia="方正小标宋简体" w:cs="方正小标宋简体"/>
          <w:b/>
          <w:bCs/>
          <w:sz w:val="36"/>
          <w:szCs w:val="36"/>
          <w:lang w:val="en-US" w:eastAsia="zh-CN"/>
        </w:rPr>
      </w:pPr>
    </w:p>
    <w:p>
      <w:pPr>
        <w:jc w:val="center"/>
        <w:rPr>
          <w:rFonts w:hint="eastAsia" w:ascii="方正小标宋简体" w:hAnsi="方正小标宋简体" w:eastAsia="方正小标宋简体" w:cs="方正小标宋简体"/>
          <w:b/>
          <w:bCs/>
          <w:sz w:val="36"/>
          <w:szCs w:val="36"/>
          <w:lang w:val="en-US" w:eastAsia="zh-CN"/>
        </w:rPr>
      </w:pPr>
    </w:p>
    <w:p>
      <w:pPr>
        <w:jc w:val="center"/>
        <w:rPr>
          <w:rFonts w:hint="default" w:ascii="方正小标宋简体" w:hAnsi="方正小标宋简体" w:eastAsia="方正小标宋简体" w:cs="方正小标宋简体"/>
          <w:b w:val="0"/>
          <w:bCs w:val="0"/>
          <w:sz w:val="30"/>
          <w:szCs w:val="30"/>
          <w:lang w:val="en-US" w:eastAsia="zh-CN"/>
        </w:rPr>
      </w:pPr>
      <w:r>
        <w:rPr>
          <w:rFonts w:hint="eastAsia" w:ascii="仿宋_GB2312" w:hAnsi="仿宋_GB2312" w:eastAsia="仿宋_GB2312" w:cs="仿宋_GB2312"/>
          <w:b/>
          <w:bCs/>
          <w:sz w:val="36"/>
          <w:szCs w:val="36"/>
          <w:lang w:val="en-US" w:eastAsia="zh-CN"/>
        </w:rPr>
        <w:t>二〇二三年九月</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b/>
          <w:sz w:val="36"/>
          <w:szCs w:val="36"/>
        </w:rPr>
      </w:pPr>
      <w:bookmarkStart w:id="0" w:name="_Toc28135"/>
      <w:bookmarkStart w:id="1" w:name="_Toc26611"/>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黑体" w:hAnsi="黑体" w:eastAsia="黑体" w:cs="黑体"/>
          <w:b/>
          <w:sz w:val="36"/>
          <w:szCs w:val="36"/>
          <w:lang w:val="en-US" w:eastAsia="zh-CN"/>
        </w:rPr>
      </w:pPr>
      <w:r>
        <w:rPr>
          <w:rFonts w:hint="eastAsia" w:ascii="黑体" w:hAnsi="黑体" w:eastAsia="黑体" w:cs="黑体"/>
          <w:b/>
          <w:sz w:val="36"/>
          <w:szCs w:val="36"/>
          <w:lang w:val="en-US" w:eastAsia="zh-CN"/>
        </w:rPr>
        <w:t>目  录</w:t>
      </w:r>
      <w:bookmarkEnd w:id="0"/>
      <w:bookmarkEnd w:id="1"/>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黑体" w:hAnsi="黑体" w:eastAsia="黑体" w:cs="黑体"/>
          <w:b/>
          <w:sz w:val="36"/>
          <w:szCs w:val="36"/>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default" w:ascii="黑体" w:hAnsi="黑体" w:eastAsia="黑体" w:cs="黑体"/>
          <w:color w:val="161616"/>
          <w:kern w:val="2"/>
          <w:sz w:val="21"/>
          <w:szCs w:val="36"/>
          <w:lang w:val="en-US" w:eastAsia="zh-CN" w:bidi="ar-SA"/>
        </w:rPr>
      </w:pPr>
      <w:r>
        <w:rPr>
          <w:rFonts w:hint="default" w:ascii="黑体" w:hAnsi="黑体" w:eastAsia="黑体" w:cs="黑体"/>
          <w:b/>
          <w:sz w:val="36"/>
          <w:szCs w:val="36"/>
          <w:lang w:val="en-US" w:eastAsia="zh-CN"/>
        </w:rPr>
        <w:fldChar w:fldCharType="begin"/>
      </w:r>
      <w:r>
        <w:rPr>
          <w:rFonts w:hint="default" w:ascii="黑体" w:hAnsi="黑体" w:eastAsia="黑体" w:cs="黑体"/>
          <w:b/>
          <w:sz w:val="36"/>
          <w:szCs w:val="36"/>
          <w:lang w:val="en-US" w:eastAsia="zh-CN"/>
        </w:rPr>
        <w:instrText xml:space="preserve">TOC \o "1-1" \h \u </w:instrText>
      </w:r>
      <w:r>
        <w:rPr>
          <w:rFonts w:hint="default" w:ascii="黑体" w:hAnsi="黑体" w:eastAsia="黑体" w:cs="黑体"/>
          <w:b/>
          <w:sz w:val="36"/>
          <w:szCs w:val="36"/>
          <w:lang w:val="en-US" w:eastAsia="zh-CN"/>
        </w:rPr>
        <w:fldChar w:fldCharType="separate"/>
      </w:r>
    </w:p>
    <w:p>
      <w:pPr>
        <w:pStyle w:val="5"/>
        <w:tabs>
          <w:tab w:val="right" w:leader="dot" w:pos="9072"/>
        </w:tabs>
        <w:rPr>
          <w:rFonts w:hint="eastAsia" w:ascii="宋体" w:hAnsi="宋体" w:eastAsia="宋体" w:cs="宋体"/>
          <w:b/>
          <w:bCs/>
          <w:sz w:val="32"/>
          <w:szCs w:val="32"/>
        </w:rPr>
      </w:pPr>
      <w:r>
        <w:rPr>
          <w:rFonts w:hint="eastAsia" w:ascii="宋体" w:hAnsi="宋体" w:eastAsia="宋体" w:cs="宋体"/>
          <w:b/>
          <w:bCs/>
          <w:sz w:val="32"/>
          <w:szCs w:val="32"/>
          <w:lang w:val="en-US" w:eastAsia="zh-CN"/>
        </w:rPr>
        <w:fldChar w:fldCharType="begin"/>
      </w:r>
      <w:r>
        <w:rPr>
          <w:rFonts w:hint="eastAsia" w:ascii="宋体" w:hAnsi="宋体" w:eastAsia="宋体" w:cs="宋体"/>
          <w:b/>
          <w:bCs/>
          <w:sz w:val="32"/>
          <w:szCs w:val="32"/>
          <w:lang w:val="en-US" w:eastAsia="zh-CN"/>
        </w:rPr>
        <w:instrText xml:space="preserve"> HYPERLINK \l _Toc19872 </w:instrText>
      </w:r>
      <w:r>
        <w:rPr>
          <w:rFonts w:hint="eastAsia" w:ascii="宋体" w:hAnsi="宋体" w:eastAsia="宋体" w:cs="宋体"/>
          <w:b/>
          <w:bCs/>
          <w:sz w:val="32"/>
          <w:szCs w:val="32"/>
          <w:lang w:val="en-US" w:eastAsia="zh-CN"/>
        </w:rPr>
        <w:fldChar w:fldCharType="separate"/>
      </w:r>
      <w:r>
        <w:rPr>
          <w:rFonts w:hint="eastAsia" w:ascii="宋体" w:hAnsi="宋体" w:eastAsia="宋体" w:cs="宋体"/>
          <w:b/>
          <w:bCs/>
          <w:sz w:val="32"/>
          <w:szCs w:val="32"/>
        </w:rPr>
        <w:t>电气与信息工程实验中心实验室开放管理细则</w:t>
      </w:r>
      <w:r>
        <w:rPr>
          <w:rFonts w:hint="eastAsia" w:ascii="宋体" w:hAnsi="宋体" w:eastAsia="宋体" w:cs="宋体"/>
          <w:b/>
          <w:bCs/>
          <w:sz w:val="32"/>
          <w:szCs w:val="32"/>
        </w:rPr>
        <w:tab/>
      </w:r>
      <w:r>
        <w:rPr>
          <w:rFonts w:hint="eastAsia" w:ascii="宋体" w:hAnsi="宋体" w:eastAsia="宋体" w:cs="宋体"/>
          <w:b/>
          <w:bCs/>
          <w:sz w:val="32"/>
          <w:szCs w:val="32"/>
        </w:rPr>
        <w:fldChar w:fldCharType="begin"/>
      </w:r>
      <w:r>
        <w:rPr>
          <w:rFonts w:hint="eastAsia" w:ascii="宋体" w:hAnsi="宋体" w:eastAsia="宋体" w:cs="宋体"/>
          <w:b/>
          <w:bCs/>
          <w:sz w:val="32"/>
          <w:szCs w:val="32"/>
        </w:rPr>
        <w:instrText xml:space="preserve"> PAGEREF _Toc19872 \h </w:instrText>
      </w:r>
      <w:r>
        <w:rPr>
          <w:rFonts w:hint="eastAsia" w:ascii="宋体" w:hAnsi="宋体" w:eastAsia="宋体" w:cs="宋体"/>
          <w:b/>
          <w:bCs/>
          <w:sz w:val="32"/>
          <w:szCs w:val="32"/>
        </w:rPr>
        <w:fldChar w:fldCharType="separate"/>
      </w:r>
      <w:r>
        <w:rPr>
          <w:rFonts w:hint="eastAsia" w:ascii="宋体" w:hAnsi="宋体" w:eastAsia="宋体" w:cs="宋体"/>
          <w:b/>
          <w:bCs/>
          <w:sz w:val="32"/>
          <w:szCs w:val="32"/>
        </w:rPr>
        <w:t>１</w:t>
      </w:r>
      <w:r>
        <w:rPr>
          <w:rFonts w:hint="eastAsia" w:ascii="宋体" w:hAnsi="宋体" w:eastAsia="宋体" w:cs="宋体"/>
          <w:b/>
          <w:bCs/>
          <w:sz w:val="32"/>
          <w:szCs w:val="32"/>
        </w:rPr>
        <w:fldChar w:fldCharType="end"/>
      </w:r>
      <w:r>
        <w:rPr>
          <w:rFonts w:hint="eastAsia" w:ascii="宋体" w:hAnsi="宋体" w:eastAsia="宋体" w:cs="宋体"/>
          <w:b/>
          <w:bCs/>
          <w:sz w:val="32"/>
          <w:szCs w:val="32"/>
          <w:lang w:val="en-US" w:eastAsia="zh-CN"/>
        </w:rPr>
        <w:fldChar w:fldCharType="end"/>
      </w:r>
    </w:p>
    <w:p>
      <w:pPr>
        <w:pStyle w:val="5"/>
        <w:tabs>
          <w:tab w:val="right" w:leader="dot" w:pos="9072"/>
        </w:tabs>
        <w:rPr>
          <w:rFonts w:hint="eastAsia" w:ascii="宋体" w:hAnsi="宋体" w:eastAsia="宋体" w:cs="宋体"/>
          <w:b/>
          <w:bCs/>
          <w:sz w:val="32"/>
          <w:szCs w:val="32"/>
        </w:rPr>
      </w:pPr>
      <w:r>
        <w:rPr>
          <w:rFonts w:hint="eastAsia" w:ascii="宋体" w:hAnsi="宋体" w:eastAsia="宋体" w:cs="宋体"/>
          <w:b/>
          <w:bCs/>
          <w:sz w:val="32"/>
          <w:szCs w:val="32"/>
          <w:lang w:val="en-US" w:eastAsia="zh-CN"/>
        </w:rPr>
        <w:fldChar w:fldCharType="begin"/>
      </w:r>
      <w:r>
        <w:rPr>
          <w:rFonts w:hint="eastAsia" w:ascii="宋体" w:hAnsi="宋体" w:eastAsia="宋体" w:cs="宋体"/>
          <w:b/>
          <w:bCs/>
          <w:sz w:val="32"/>
          <w:szCs w:val="32"/>
          <w:lang w:val="en-US" w:eastAsia="zh-CN"/>
        </w:rPr>
        <w:instrText xml:space="preserve"> HYPERLINK \l _Toc14372 </w:instrText>
      </w:r>
      <w:r>
        <w:rPr>
          <w:rFonts w:hint="eastAsia" w:ascii="宋体" w:hAnsi="宋体" w:eastAsia="宋体" w:cs="宋体"/>
          <w:b/>
          <w:bCs/>
          <w:sz w:val="32"/>
          <w:szCs w:val="32"/>
          <w:lang w:val="en-US" w:eastAsia="zh-CN"/>
        </w:rPr>
        <w:fldChar w:fldCharType="separate"/>
      </w:r>
      <w:r>
        <w:rPr>
          <w:rFonts w:hint="eastAsia" w:ascii="宋体" w:hAnsi="宋体" w:eastAsia="宋体" w:cs="宋体"/>
          <w:b/>
          <w:bCs/>
          <w:sz w:val="32"/>
          <w:szCs w:val="32"/>
          <w:lang w:val="en-US" w:eastAsia="zh-CN"/>
        </w:rPr>
        <w:t>大学物理实验教学中心实验室开放管理细则</w:t>
      </w:r>
      <w:r>
        <w:rPr>
          <w:rFonts w:hint="eastAsia" w:ascii="宋体" w:hAnsi="宋体" w:eastAsia="宋体" w:cs="宋体"/>
          <w:b/>
          <w:bCs/>
          <w:sz w:val="32"/>
          <w:szCs w:val="32"/>
        </w:rPr>
        <w:tab/>
      </w:r>
      <w:r>
        <w:rPr>
          <w:rFonts w:hint="eastAsia" w:ascii="宋体" w:hAnsi="宋体" w:eastAsia="宋体" w:cs="宋体"/>
          <w:b/>
          <w:bCs/>
          <w:sz w:val="32"/>
          <w:szCs w:val="32"/>
        </w:rPr>
        <w:fldChar w:fldCharType="begin"/>
      </w:r>
      <w:r>
        <w:rPr>
          <w:rFonts w:hint="eastAsia" w:ascii="宋体" w:hAnsi="宋体" w:eastAsia="宋体" w:cs="宋体"/>
          <w:b/>
          <w:bCs/>
          <w:sz w:val="32"/>
          <w:szCs w:val="32"/>
        </w:rPr>
        <w:instrText xml:space="preserve"> PAGEREF _Toc14372 \h </w:instrText>
      </w:r>
      <w:r>
        <w:rPr>
          <w:rFonts w:hint="eastAsia" w:ascii="宋体" w:hAnsi="宋体" w:eastAsia="宋体" w:cs="宋体"/>
          <w:b/>
          <w:bCs/>
          <w:sz w:val="32"/>
          <w:szCs w:val="32"/>
        </w:rPr>
        <w:fldChar w:fldCharType="separate"/>
      </w:r>
      <w:r>
        <w:rPr>
          <w:rFonts w:hint="eastAsia" w:ascii="宋体" w:hAnsi="宋体" w:eastAsia="宋体" w:cs="宋体"/>
          <w:b/>
          <w:bCs/>
          <w:sz w:val="32"/>
          <w:szCs w:val="32"/>
        </w:rPr>
        <w:t>２</w:t>
      </w:r>
      <w:r>
        <w:rPr>
          <w:rFonts w:hint="eastAsia" w:ascii="宋体" w:hAnsi="宋体" w:eastAsia="宋体" w:cs="宋体"/>
          <w:b/>
          <w:bCs/>
          <w:sz w:val="32"/>
          <w:szCs w:val="32"/>
        </w:rPr>
        <w:fldChar w:fldCharType="end"/>
      </w:r>
      <w:r>
        <w:rPr>
          <w:rFonts w:hint="eastAsia" w:ascii="宋体" w:hAnsi="宋体" w:eastAsia="宋体" w:cs="宋体"/>
          <w:b/>
          <w:bCs/>
          <w:sz w:val="32"/>
          <w:szCs w:val="32"/>
          <w:lang w:val="en-US" w:eastAsia="zh-CN"/>
        </w:rPr>
        <w:fldChar w:fldCharType="end"/>
      </w:r>
    </w:p>
    <w:p>
      <w:pPr>
        <w:pStyle w:val="5"/>
        <w:tabs>
          <w:tab w:val="right" w:leader="dot" w:pos="9072"/>
        </w:tabs>
        <w:rPr>
          <w:rFonts w:hint="eastAsia" w:ascii="宋体" w:hAnsi="宋体" w:eastAsia="宋体" w:cs="宋体"/>
          <w:b/>
          <w:bCs/>
          <w:sz w:val="32"/>
          <w:szCs w:val="32"/>
        </w:rPr>
      </w:pPr>
      <w:r>
        <w:rPr>
          <w:rFonts w:hint="eastAsia" w:ascii="宋体" w:hAnsi="宋体" w:eastAsia="宋体" w:cs="宋体"/>
          <w:b/>
          <w:bCs/>
          <w:sz w:val="32"/>
          <w:szCs w:val="32"/>
          <w:lang w:val="en-US" w:eastAsia="zh-CN"/>
        </w:rPr>
        <w:fldChar w:fldCharType="begin"/>
      </w:r>
      <w:r>
        <w:rPr>
          <w:rFonts w:hint="eastAsia" w:ascii="宋体" w:hAnsi="宋体" w:eastAsia="宋体" w:cs="宋体"/>
          <w:b/>
          <w:bCs/>
          <w:sz w:val="32"/>
          <w:szCs w:val="32"/>
          <w:lang w:val="en-US" w:eastAsia="zh-CN"/>
        </w:rPr>
        <w:instrText xml:space="preserve"> HYPERLINK \l _Toc22037 </w:instrText>
      </w:r>
      <w:r>
        <w:rPr>
          <w:rFonts w:hint="eastAsia" w:ascii="宋体" w:hAnsi="宋体" w:eastAsia="宋体" w:cs="宋体"/>
          <w:b/>
          <w:bCs/>
          <w:sz w:val="32"/>
          <w:szCs w:val="32"/>
          <w:lang w:val="en-US" w:eastAsia="zh-CN"/>
        </w:rPr>
        <w:fldChar w:fldCharType="separate"/>
      </w:r>
      <w:r>
        <w:rPr>
          <w:rFonts w:hint="eastAsia" w:ascii="宋体" w:hAnsi="宋体" w:eastAsia="宋体" w:cs="宋体"/>
          <w:b/>
          <w:bCs/>
          <w:sz w:val="32"/>
          <w:szCs w:val="32"/>
          <w:lang w:val="en-US" w:eastAsia="zh-CN"/>
        </w:rPr>
        <w:t>机电工程实验中心实验室开放管理细则</w:t>
      </w:r>
      <w:r>
        <w:rPr>
          <w:rFonts w:hint="eastAsia" w:ascii="宋体" w:hAnsi="宋体" w:eastAsia="宋体" w:cs="宋体"/>
          <w:b/>
          <w:bCs/>
          <w:sz w:val="32"/>
          <w:szCs w:val="32"/>
        </w:rPr>
        <w:tab/>
      </w:r>
      <w:r>
        <w:rPr>
          <w:rFonts w:hint="eastAsia" w:ascii="宋体" w:hAnsi="宋体" w:eastAsia="宋体" w:cs="宋体"/>
          <w:b/>
          <w:bCs/>
          <w:sz w:val="32"/>
          <w:szCs w:val="32"/>
        </w:rPr>
        <w:fldChar w:fldCharType="begin"/>
      </w:r>
      <w:r>
        <w:rPr>
          <w:rFonts w:hint="eastAsia" w:ascii="宋体" w:hAnsi="宋体" w:eastAsia="宋体" w:cs="宋体"/>
          <w:b/>
          <w:bCs/>
          <w:sz w:val="32"/>
          <w:szCs w:val="32"/>
        </w:rPr>
        <w:instrText xml:space="preserve"> PAGEREF _Toc22037 \h </w:instrText>
      </w:r>
      <w:r>
        <w:rPr>
          <w:rFonts w:hint="eastAsia" w:ascii="宋体" w:hAnsi="宋体" w:eastAsia="宋体" w:cs="宋体"/>
          <w:b/>
          <w:bCs/>
          <w:sz w:val="32"/>
          <w:szCs w:val="32"/>
        </w:rPr>
        <w:fldChar w:fldCharType="separate"/>
      </w:r>
      <w:r>
        <w:rPr>
          <w:rFonts w:hint="eastAsia" w:ascii="宋体" w:hAnsi="宋体" w:eastAsia="宋体" w:cs="宋体"/>
          <w:b/>
          <w:bCs/>
          <w:sz w:val="32"/>
          <w:szCs w:val="32"/>
        </w:rPr>
        <w:t>４</w:t>
      </w:r>
      <w:r>
        <w:rPr>
          <w:rFonts w:hint="eastAsia" w:ascii="宋体" w:hAnsi="宋体" w:eastAsia="宋体" w:cs="宋体"/>
          <w:b/>
          <w:bCs/>
          <w:sz w:val="32"/>
          <w:szCs w:val="32"/>
        </w:rPr>
        <w:fldChar w:fldCharType="end"/>
      </w:r>
      <w:r>
        <w:rPr>
          <w:rFonts w:hint="eastAsia" w:ascii="宋体" w:hAnsi="宋体" w:eastAsia="宋体" w:cs="宋体"/>
          <w:b/>
          <w:bCs/>
          <w:sz w:val="32"/>
          <w:szCs w:val="32"/>
          <w:lang w:val="en-US" w:eastAsia="zh-CN"/>
        </w:rPr>
        <w:fldChar w:fldCharType="end"/>
      </w:r>
    </w:p>
    <w:p>
      <w:pPr>
        <w:pStyle w:val="5"/>
        <w:tabs>
          <w:tab w:val="right" w:leader="dot" w:pos="9072"/>
        </w:tabs>
        <w:rPr>
          <w:rFonts w:hint="eastAsia" w:ascii="宋体" w:hAnsi="宋体" w:eastAsia="宋体" w:cs="宋体"/>
          <w:b/>
          <w:bCs/>
          <w:sz w:val="32"/>
          <w:szCs w:val="32"/>
        </w:rPr>
      </w:pPr>
      <w:r>
        <w:rPr>
          <w:rFonts w:hint="eastAsia" w:ascii="宋体" w:hAnsi="宋体" w:eastAsia="宋体" w:cs="宋体"/>
          <w:b/>
          <w:bCs/>
          <w:sz w:val="32"/>
          <w:szCs w:val="32"/>
          <w:lang w:val="en-US" w:eastAsia="zh-CN"/>
        </w:rPr>
        <w:fldChar w:fldCharType="begin"/>
      </w:r>
      <w:r>
        <w:rPr>
          <w:rFonts w:hint="eastAsia" w:ascii="宋体" w:hAnsi="宋体" w:eastAsia="宋体" w:cs="宋体"/>
          <w:b/>
          <w:bCs/>
          <w:sz w:val="32"/>
          <w:szCs w:val="32"/>
          <w:lang w:val="en-US" w:eastAsia="zh-CN"/>
        </w:rPr>
        <w:instrText xml:space="preserve"> HYPERLINK \l _Toc194 </w:instrText>
      </w:r>
      <w:r>
        <w:rPr>
          <w:rFonts w:hint="eastAsia" w:ascii="宋体" w:hAnsi="宋体" w:eastAsia="宋体" w:cs="宋体"/>
          <w:b/>
          <w:bCs/>
          <w:sz w:val="32"/>
          <w:szCs w:val="32"/>
          <w:lang w:val="en-US" w:eastAsia="zh-CN"/>
        </w:rPr>
        <w:fldChar w:fldCharType="separate"/>
      </w:r>
      <w:r>
        <w:rPr>
          <w:rFonts w:hint="eastAsia" w:ascii="宋体" w:hAnsi="宋体" w:eastAsia="宋体" w:cs="宋体"/>
          <w:b/>
          <w:bCs/>
          <w:sz w:val="32"/>
          <w:szCs w:val="32"/>
          <w:lang w:val="en-US" w:eastAsia="zh-CN"/>
        </w:rPr>
        <w:t>交通运输工程实验中心实验室开放管理细则</w:t>
      </w:r>
      <w:r>
        <w:rPr>
          <w:rFonts w:hint="eastAsia" w:ascii="宋体" w:hAnsi="宋体" w:eastAsia="宋体" w:cs="宋体"/>
          <w:b/>
          <w:bCs/>
          <w:sz w:val="32"/>
          <w:szCs w:val="32"/>
        </w:rPr>
        <w:tab/>
      </w:r>
      <w:r>
        <w:rPr>
          <w:rFonts w:hint="eastAsia" w:ascii="宋体" w:hAnsi="宋体" w:eastAsia="宋体" w:cs="宋体"/>
          <w:b/>
          <w:bCs/>
          <w:sz w:val="32"/>
          <w:szCs w:val="32"/>
        </w:rPr>
        <w:fldChar w:fldCharType="begin"/>
      </w:r>
      <w:r>
        <w:rPr>
          <w:rFonts w:hint="eastAsia" w:ascii="宋体" w:hAnsi="宋体" w:eastAsia="宋体" w:cs="宋体"/>
          <w:b/>
          <w:bCs/>
          <w:sz w:val="32"/>
          <w:szCs w:val="32"/>
        </w:rPr>
        <w:instrText xml:space="preserve"> PAGEREF _Toc194 \h </w:instrText>
      </w:r>
      <w:r>
        <w:rPr>
          <w:rFonts w:hint="eastAsia" w:ascii="宋体" w:hAnsi="宋体" w:eastAsia="宋体" w:cs="宋体"/>
          <w:b/>
          <w:bCs/>
          <w:sz w:val="32"/>
          <w:szCs w:val="32"/>
        </w:rPr>
        <w:fldChar w:fldCharType="separate"/>
      </w:r>
      <w:r>
        <w:rPr>
          <w:rFonts w:hint="eastAsia" w:ascii="宋体" w:hAnsi="宋体" w:eastAsia="宋体" w:cs="宋体"/>
          <w:b/>
          <w:bCs/>
          <w:sz w:val="32"/>
          <w:szCs w:val="32"/>
        </w:rPr>
        <w:t>６</w:t>
      </w:r>
      <w:r>
        <w:rPr>
          <w:rFonts w:hint="eastAsia" w:ascii="宋体" w:hAnsi="宋体" w:eastAsia="宋体" w:cs="宋体"/>
          <w:b/>
          <w:bCs/>
          <w:sz w:val="32"/>
          <w:szCs w:val="32"/>
        </w:rPr>
        <w:fldChar w:fldCharType="end"/>
      </w:r>
      <w:r>
        <w:rPr>
          <w:rFonts w:hint="eastAsia" w:ascii="宋体" w:hAnsi="宋体" w:eastAsia="宋体" w:cs="宋体"/>
          <w:b/>
          <w:bCs/>
          <w:sz w:val="32"/>
          <w:szCs w:val="32"/>
          <w:lang w:val="en-US" w:eastAsia="zh-CN"/>
        </w:rPr>
        <w:fldChar w:fldCharType="end"/>
      </w:r>
    </w:p>
    <w:p>
      <w:pPr>
        <w:pStyle w:val="5"/>
        <w:tabs>
          <w:tab w:val="right" w:leader="dot" w:pos="9072"/>
        </w:tabs>
        <w:rPr>
          <w:rFonts w:hint="eastAsia" w:ascii="宋体" w:hAnsi="宋体" w:eastAsia="宋体" w:cs="宋体"/>
          <w:b/>
          <w:bCs/>
          <w:sz w:val="32"/>
          <w:szCs w:val="32"/>
        </w:rPr>
      </w:pPr>
      <w:r>
        <w:rPr>
          <w:rFonts w:hint="eastAsia" w:ascii="宋体" w:hAnsi="宋体" w:eastAsia="宋体" w:cs="宋体"/>
          <w:b/>
          <w:bCs/>
          <w:sz w:val="32"/>
          <w:szCs w:val="32"/>
          <w:lang w:val="en-US" w:eastAsia="zh-CN"/>
        </w:rPr>
        <w:fldChar w:fldCharType="begin"/>
      </w:r>
      <w:r>
        <w:rPr>
          <w:rFonts w:hint="eastAsia" w:ascii="宋体" w:hAnsi="宋体" w:eastAsia="宋体" w:cs="宋体"/>
          <w:b/>
          <w:bCs/>
          <w:sz w:val="32"/>
          <w:szCs w:val="32"/>
          <w:lang w:val="en-US" w:eastAsia="zh-CN"/>
        </w:rPr>
        <w:instrText xml:space="preserve"> HYPERLINK \l _Toc26949 </w:instrText>
      </w:r>
      <w:r>
        <w:rPr>
          <w:rFonts w:hint="eastAsia" w:ascii="宋体" w:hAnsi="宋体" w:eastAsia="宋体" w:cs="宋体"/>
          <w:b/>
          <w:bCs/>
          <w:sz w:val="32"/>
          <w:szCs w:val="32"/>
          <w:lang w:val="en-US" w:eastAsia="zh-CN"/>
        </w:rPr>
        <w:fldChar w:fldCharType="separate"/>
      </w:r>
      <w:r>
        <w:rPr>
          <w:rFonts w:hint="eastAsia" w:ascii="宋体" w:hAnsi="宋体" w:eastAsia="宋体" w:cs="宋体"/>
          <w:b/>
          <w:bCs/>
          <w:sz w:val="32"/>
          <w:szCs w:val="32"/>
          <w:lang w:val="en-US" w:eastAsia="zh-CN"/>
        </w:rPr>
        <w:t>经济管理实验中心实验室开放管理细则</w:t>
      </w:r>
      <w:r>
        <w:rPr>
          <w:rFonts w:hint="eastAsia" w:ascii="宋体" w:hAnsi="宋体" w:eastAsia="宋体" w:cs="宋体"/>
          <w:b/>
          <w:bCs/>
          <w:sz w:val="32"/>
          <w:szCs w:val="32"/>
        </w:rPr>
        <w:tab/>
      </w:r>
      <w:r>
        <w:rPr>
          <w:rFonts w:hint="eastAsia" w:ascii="宋体" w:hAnsi="宋体" w:eastAsia="宋体" w:cs="宋体"/>
          <w:b/>
          <w:bCs/>
          <w:sz w:val="32"/>
          <w:szCs w:val="32"/>
        </w:rPr>
        <w:fldChar w:fldCharType="begin"/>
      </w:r>
      <w:r>
        <w:rPr>
          <w:rFonts w:hint="eastAsia" w:ascii="宋体" w:hAnsi="宋体" w:eastAsia="宋体" w:cs="宋体"/>
          <w:b/>
          <w:bCs/>
          <w:sz w:val="32"/>
          <w:szCs w:val="32"/>
        </w:rPr>
        <w:instrText xml:space="preserve"> PAGEREF _Toc26949 \h </w:instrText>
      </w:r>
      <w:r>
        <w:rPr>
          <w:rFonts w:hint="eastAsia" w:ascii="宋体" w:hAnsi="宋体" w:eastAsia="宋体" w:cs="宋体"/>
          <w:b/>
          <w:bCs/>
          <w:sz w:val="32"/>
          <w:szCs w:val="32"/>
        </w:rPr>
        <w:fldChar w:fldCharType="separate"/>
      </w:r>
      <w:r>
        <w:rPr>
          <w:rFonts w:hint="eastAsia" w:ascii="宋体" w:hAnsi="宋体" w:eastAsia="宋体" w:cs="宋体"/>
          <w:b/>
          <w:bCs/>
          <w:sz w:val="32"/>
          <w:szCs w:val="32"/>
        </w:rPr>
        <w:t>９</w:t>
      </w:r>
      <w:r>
        <w:rPr>
          <w:rFonts w:hint="eastAsia" w:ascii="宋体" w:hAnsi="宋体" w:eastAsia="宋体" w:cs="宋体"/>
          <w:b/>
          <w:bCs/>
          <w:sz w:val="32"/>
          <w:szCs w:val="32"/>
        </w:rPr>
        <w:fldChar w:fldCharType="end"/>
      </w:r>
      <w:r>
        <w:rPr>
          <w:rFonts w:hint="eastAsia" w:ascii="宋体" w:hAnsi="宋体" w:eastAsia="宋体" w:cs="宋体"/>
          <w:b/>
          <w:bCs/>
          <w:sz w:val="32"/>
          <w:szCs w:val="32"/>
          <w:lang w:val="en-US" w:eastAsia="zh-CN"/>
        </w:rPr>
        <w:fldChar w:fldCharType="end"/>
      </w:r>
    </w:p>
    <w:p>
      <w:pPr>
        <w:pStyle w:val="5"/>
        <w:tabs>
          <w:tab w:val="right" w:leader="dot" w:pos="9072"/>
        </w:tabs>
        <w:rPr>
          <w:rFonts w:hint="eastAsia" w:ascii="宋体" w:hAnsi="宋体" w:eastAsia="宋体" w:cs="宋体"/>
          <w:b/>
          <w:bCs/>
          <w:sz w:val="32"/>
          <w:szCs w:val="32"/>
        </w:rPr>
      </w:pPr>
      <w:r>
        <w:rPr>
          <w:rFonts w:hint="eastAsia" w:ascii="宋体" w:hAnsi="宋体" w:eastAsia="宋体" w:cs="宋体"/>
          <w:b/>
          <w:bCs/>
          <w:sz w:val="32"/>
          <w:szCs w:val="32"/>
          <w:lang w:val="en-US" w:eastAsia="zh-CN"/>
        </w:rPr>
        <w:fldChar w:fldCharType="begin"/>
      </w:r>
      <w:r>
        <w:rPr>
          <w:rFonts w:hint="eastAsia" w:ascii="宋体" w:hAnsi="宋体" w:eastAsia="宋体" w:cs="宋体"/>
          <w:b/>
          <w:bCs/>
          <w:sz w:val="32"/>
          <w:szCs w:val="32"/>
          <w:lang w:val="en-US" w:eastAsia="zh-CN"/>
        </w:rPr>
        <w:instrText xml:space="preserve"> HYPERLINK \l _Toc1797 </w:instrText>
      </w:r>
      <w:r>
        <w:rPr>
          <w:rFonts w:hint="eastAsia" w:ascii="宋体" w:hAnsi="宋体" w:eastAsia="宋体" w:cs="宋体"/>
          <w:b/>
          <w:bCs/>
          <w:sz w:val="32"/>
          <w:szCs w:val="32"/>
          <w:lang w:val="en-US" w:eastAsia="zh-CN"/>
        </w:rPr>
        <w:fldChar w:fldCharType="separate"/>
      </w:r>
      <w:r>
        <w:rPr>
          <w:rFonts w:hint="eastAsia" w:ascii="宋体" w:hAnsi="宋体" w:eastAsia="宋体" w:cs="宋体"/>
          <w:b/>
          <w:bCs/>
          <w:sz w:val="32"/>
          <w:szCs w:val="32"/>
          <w:lang w:val="en-US" w:eastAsia="zh-CN"/>
        </w:rPr>
        <w:t>人文与艺术实训中心钢琴房实训室开放管理细则</w:t>
      </w:r>
      <w:r>
        <w:rPr>
          <w:rFonts w:hint="eastAsia" w:ascii="宋体" w:hAnsi="宋体" w:eastAsia="宋体" w:cs="宋体"/>
          <w:b/>
          <w:bCs/>
          <w:sz w:val="32"/>
          <w:szCs w:val="32"/>
        </w:rPr>
        <w:tab/>
      </w:r>
      <w:r>
        <w:rPr>
          <w:rFonts w:hint="eastAsia" w:ascii="宋体" w:hAnsi="宋体" w:eastAsia="宋体" w:cs="宋体"/>
          <w:b/>
          <w:bCs/>
          <w:sz w:val="32"/>
          <w:szCs w:val="32"/>
        </w:rPr>
        <w:fldChar w:fldCharType="begin"/>
      </w:r>
      <w:r>
        <w:rPr>
          <w:rFonts w:hint="eastAsia" w:ascii="宋体" w:hAnsi="宋体" w:eastAsia="宋体" w:cs="宋体"/>
          <w:b/>
          <w:bCs/>
          <w:sz w:val="32"/>
          <w:szCs w:val="32"/>
        </w:rPr>
        <w:instrText xml:space="preserve"> PAGEREF _Toc1797 \h </w:instrText>
      </w:r>
      <w:r>
        <w:rPr>
          <w:rFonts w:hint="eastAsia" w:ascii="宋体" w:hAnsi="宋体" w:eastAsia="宋体" w:cs="宋体"/>
          <w:b/>
          <w:bCs/>
          <w:sz w:val="32"/>
          <w:szCs w:val="32"/>
        </w:rPr>
        <w:fldChar w:fldCharType="separate"/>
      </w:r>
      <w:r>
        <w:rPr>
          <w:rFonts w:hint="eastAsia" w:ascii="宋体" w:hAnsi="宋体" w:eastAsia="宋体" w:cs="宋体"/>
          <w:b/>
          <w:bCs/>
          <w:sz w:val="32"/>
          <w:szCs w:val="32"/>
        </w:rPr>
        <w:t>１１</w:t>
      </w:r>
      <w:r>
        <w:rPr>
          <w:rFonts w:hint="eastAsia" w:ascii="宋体" w:hAnsi="宋体" w:eastAsia="宋体" w:cs="宋体"/>
          <w:b/>
          <w:bCs/>
          <w:sz w:val="32"/>
          <w:szCs w:val="32"/>
        </w:rPr>
        <w:fldChar w:fldCharType="end"/>
      </w:r>
      <w:r>
        <w:rPr>
          <w:rFonts w:hint="eastAsia" w:ascii="宋体" w:hAnsi="宋体" w:eastAsia="宋体" w:cs="宋体"/>
          <w:b/>
          <w:bCs/>
          <w:sz w:val="32"/>
          <w:szCs w:val="32"/>
          <w:lang w:val="en-US" w:eastAsia="zh-CN"/>
        </w:rPr>
        <w:fldChar w:fldCharType="end"/>
      </w:r>
    </w:p>
    <w:p>
      <w:pPr>
        <w:pStyle w:val="5"/>
        <w:tabs>
          <w:tab w:val="right" w:leader="dot" w:pos="9072"/>
        </w:tabs>
        <w:rPr>
          <w:rFonts w:hint="eastAsia" w:ascii="宋体" w:hAnsi="宋体" w:eastAsia="宋体" w:cs="宋体"/>
          <w:b/>
          <w:bCs/>
          <w:sz w:val="32"/>
          <w:szCs w:val="32"/>
        </w:rPr>
      </w:pPr>
      <w:r>
        <w:rPr>
          <w:rFonts w:hint="eastAsia" w:ascii="宋体" w:hAnsi="宋体" w:eastAsia="宋体" w:cs="宋体"/>
          <w:b/>
          <w:bCs/>
          <w:sz w:val="32"/>
          <w:szCs w:val="32"/>
          <w:lang w:val="en-US" w:eastAsia="zh-CN"/>
        </w:rPr>
        <w:fldChar w:fldCharType="begin"/>
      </w:r>
      <w:r>
        <w:rPr>
          <w:rFonts w:hint="eastAsia" w:ascii="宋体" w:hAnsi="宋体" w:eastAsia="宋体" w:cs="宋体"/>
          <w:b/>
          <w:bCs/>
          <w:sz w:val="32"/>
          <w:szCs w:val="32"/>
          <w:lang w:val="en-US" w:eastAsia="zh-CN"/>
        </w:rPr>
        <w:instrText xml:space="preserve"> HYPERLINK \l _Toc14425 </w:instrText>
      </w:r>
      <w:r>
        <w:rPr>
          <w:rFonts w:hint="eastAsia" w:ascii="宋体" w:hAnsi="宋体" w:eastAsia="宋体" w:cs="宋体"/>
          <w:b/>
          <w:bCs/>
          <w:sz w:val="32"/>
          <w:szCs w:val="32"/>
          <w:lang w:val="en-US" w:eastAsia="zh-CN"/>
        </w:rPr>
        <w:fldChar w:fldCharType="separate"/>
      </w:r>
      <w:r>
        <w:rPr>
          <w:rFonts w:hint="eastAsia" w:ascii="宋体" w:hAnsi="宋体" w:eastAsia="宋体" w:cs="宋体"/>
          <w:b/>
          <w:bCs/>
          <w:sz w:val="32"/>
          <w:szCs w:val="32"/>
          <w:lang w:val="en-US" w:eastAsia="zh-CN"/>
        </w:rPr>
        <w:t>人文与艺术实训中心语音实训室开放管理细则</w:t>
      </w:r>
      <w:r>
        <w:rPr>
          <w:rFonts w:hint="eastAsia" w:ascii="宋体" w:hAnsi="宋体" w:eastAsia="宋体" w:cs="宋体"/>
          <w:b/>
          <w:bCs/>
          <w:sz w:val="32"/>
          <w:szCs w:val="32"/>
        </w:rPr>
        <w:tab/>
      </w:r>
      <w:r>
        <w:rPr>
          <w:rFonts w:hint="eastAsia" w:ascii="宋体" w:hAnsi="宋体" w:eastAsia="宋体" w:cs="宋体"/>
          <w:b/>
          <w:bCs/>
          <w:sz w:val="32"/>
          <w:szCs w:val="32"/>
        </w:rPr>
        <w:fldChar w:fldCharType="begin"/>
      </w:r>
      <w:r>
        <w:rPr>
          <w:rFonts w:hint="eastAsia" w:ascii="宋体" w:hAnsi="宋体" w:eastAsia="宋体" w:cs="宋体"/>
          <w:b/>
          <w:bCs/>
          <w:sz w:val="32"/>
          <w:szCs w:val="32"/>
        </w:rPr>
        <w:instrText xml:space="preserve"> PAGEREF _Toc14425 \h </w:instrText>
      </w:r>
      <w:r>
        <w:rPr>
          <w:rFonts w:hint="eastAsia" w:ascii="宋体" w:hAnsi="宋体" w:eastAsia="宋体" w:cs="宋体"/>
          <w:b/>
          <w:bCs/>
          <w:sz w:val="32"/>
          <w:szCs w:val="32"/>
        </w:rPr>
        <w:fldChar w:fldCharType="separate"/>
      </w:r>
      <w:r>
        <w:rPr>
          <w:rFonts w:hint="eastAsia" w:ascii="宋体" w:hAnsi="宋体" w:eastAsia="宋体" w:cs="宋体"/>
          <w:b/>
          <w:bCs/>
          <w:sz w:val="32"/>
          <w:szCs w:val="32"/>
        </w:rPr>
        <w:t>１４</w:t>
      </w:r>
      <w:r>
        <w:rPr>
          <w:rFonts w:hint="eastAsia" w:ascii="宋体" w:hAnsi="宋体" w:eastAsia="宋体" w:cs="宋体"/>
          <w:b/>
          <w:bCs/>
          <w:sz w:val="32"/>
          <w:szCs w:val="32"/>
        </w:rPr>
        <w:fldChar w:fldCharType="end"/>
      </w:r>
      <w:r>
        <w:rPr>
          <w:rFonts w:hint="eastAsia" w:ascii="宋体" w:hAnsi="宋体" w:eastAsia="宋体" w:cs="宋体"/>
          <w:b/>
          <w:bCs/>
          <w:sz w:val="32"/>
          <w:szCs w:val="32"/>
          <w:lang w:val="en-US" w:eastAsia="zh-CN"/>
        </w:rPr>
        <w:fldChar w:fldCharType="end"/>
      </w:r>
    </w:p>
    <w:p>
      <w:pPr>
        <w:pStyle w:val="5"/>
        <w:tabs>
          <w:tab w:val="right" w:leader="dot" w:pos="9072"/>
        </w:tabs>
        <w:rPr>
          <w:rFonts w:hint="eastAsia" w:ascii="宋体" w:hAnsi="宋体" w:eastAsia="宋体" w:cs="宋体"/>
          <w:b/>
          <w:bCs/>
          <w:sz w:val="32"/>
          <w:szCs w:val="32"/>
        </w:rPr>
      </w:pPr>
      <w:r>
        <w:rPr>
          <w:rFonts w:hint="eastAsia" w:ascii="宋体" w:hAnsi="宋体" w:eastAsia="宋体" w:cs="宋体"/>
          <w:b/>
          <w:bCs/>
          <w:sz w:val="32"/>
          <w:szCs w:val="32"/>
          <w:lang w:val="en-US" w:eastAsia="zh-CN"/>
        </w:rPr>
        <w:fldChar w:fldCharType="begin"/>
      </w:r>
      <w:r>
        <w:rPr>
          <w:rFonts w:hint="eastAsia" w:ascii="宋体" w:hAnsi="宋体" w:eastAsia="宋体" w:cs="宋体"/>
          <w:b/>
          <w:bCs/>
          <w:sz w:val="32"/>
          <w:szCs w:val="32"/>
          <w:lang w:val="en-US" w:eastAsia="zh-CN"/>
        </w:rPr>
        <w:instrText xml:space="preserve"> HYPERLINK \l _Toc13222 </w:instrText>
      </w:r>
      <w:r>
        <w:rPr>
          <w:rFonts w:hint="eastAsia" w:ascii="宋体" w:hAnsi="宋体" w:eastAsia="宋体" w:cs="宋体"/>
          <w:b/>
          <w:bCs/>
          <w:sz w:val="32"/>
          <w:szCs w:val="32"/>
          <w:lang w:val="en-US" w:eastAsia="zh-CN"/>
        </w:rPr>
        <w:fldChar w:fldCharType="separate"/>
      </w:r>
      <w:r>
        <w:rPr>
          <w:rFonts w:hint="eastAsia" w:ascii="宋体" w:hAnsi="宋体" w:eastAsia="宋体" w:cs="宋体"/>
          <w:b/>
          <w:bCs/>
          <w:sz w:val="32"/>
          <w:szCs w:val="32"/>
          <w:lang w:val="en-US" w:eastAsia="zh-CN"/>
        </w:rPr>
        <w:t>医学技术与护理实验中心实验室开放管理细则</w:t>
      </w:r>
      <w:r>
        <w:rPr>
          <w:rFonts w:hint="eastAsia" w:ascii="宋体" w:hAnsi="宋体" w:eastAsia="宋体" w:cs="宋体"/>
          <w:b/>
          <w:bCs/>
          <w:sz w:val="32"/>
          <w:szCs w:val="32"/>
        </w:rPr>
        <w:tab/>
      </w:r>
      <w:r>
        <w:rPr>
          <w:rFonts w:hint="eastAsia" w:ascii="宋体" w:hAnsi="宋体" w:eastAsia="宋体" w:cs="宋体"/>
          <w:b/>
          <w:bCs/>
          <w:sz w:val="32"/>
          <w:szCs w:val="32"/>
        </w:rPr>
        <w:fldChar w:fldCharType="begin"/>
      </w:r>
      <w:r>
        <w:rPr>
          <w:rFonts w:hint="eastAsia" w:ascii="宋体" w:hAnsi="宋体" w:eastAsia="宋体" w:cs="宋体"/>
          <w:b/>
          <w:bCs/>
          <w:sz w:val="32"/>
          <w:szCs w:val="32"/>
        </w:rPr>
        <w:instrText xml:space="preserve"> PAGEREF _Toc13222 \h </w:instrText>
      </w:r>
      <w:r>
        <w:rPr>
          <w:rFonts w:hint="eastAsia" w:ascii="宋体" w:hAnsi="宋体" w:eastAsia="宋体" w:cs="宋体"/>
          <w:b/>
          <w:bCs/>
          <w:sz w:val="32"/>
          <w:szCs w:val="32"/>
        </w:rPr>
        <w:fldChar w:fldCharType="separate"/>
      </w:r>
      <w:r>
        <w:rPr>
          <w:rFonts w:hint="eastAsia" w:ascii="宋体" w:hAnsi="宋体" w:eastAsia="宋体" w:cs="宋体"/>
          <w:b/>
          <w:bCs/>
          <w:sz w:val="32"/>
          <w:szCs w:val="32"/>
        </w:rPr>
        <w:t>１６</w:t>
      </w:r>
      <w:r>
        <w:rPr>
          <w:rFonts w:hint="eastAsia" w:ascii="宋体" w:hAnsi="宋体" w:eastAsia="宋体" w:cs="宋体"/>
          <w:b/>
          <w:bCs/>
          <w:sz w:val="32"/>
          <w:szCs w:val="32"/>
        </w:rPr>
        <w:fldChar w:fldCharType="end"/>
      </w:r>
      <w:r>
        <w:rPr>
          <w:rFonts w:hint="eastAsia" w:ascii="宋体" w:hAnsi="宋体" w:eastAsia="宋体" w:cs="宋体"/>
          <w:b/>
          <w:bCs/>
          <w:sz w:val="32"/>
          <w:szCs w:val="32"/>
          <w:lang w:val="en-US" w:eastAsia="zh-CN"/>
        </w:rPr>
        <w:fldChar w:fldCharType="end"/>
      </w:r>
    </w:p>
    <w:p>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right="0" w:rightChars="0" w:firstLine="0" w:firstLineChars="0"/>
        <w:jc w:val="center"/>
        <w:textAlignment w:val="auto"/>
        <w:outlineLvl w:val="9"/>
        <w:rPr>
          <w:rFonts w:hint="default" w:ascii="黑体" w:hAnsi="黑体" w:eastAsia="黑体" w:cs="黑体"/>
          <w:b/>
          <w:sz w:val="36"/>
          <w:szCs w:val="36"/>
          <w:lang w:val="en-US" w:eastAsia="zh-CN"/>
        </w:rPr>
      </w:pPr>
      <w:r>
        <w:rPr>
          <w:rFonts w:hint="default" w:ascii="黑体" w:hAnsi="黑体" w:eastAsia="黑体" w:cs="黑体"/>
          <w:szCs w:val="36"/>
          <w:lang w:val="en-US" w:eastAsia="zh-CN"/>
        </w:rPr>
        <w:fldChar w:fldCharType="end"/>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b/>
          <w:sz w:val="36"/>
          <w:szCs w:val="36"/>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b/>
          <w:sz w:val="36"/>
          <w:szCs w:val="36"/>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b/>
          <w:sz w:val="36"/>
          <w:szCs w:val="36"/>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b/>
          <w:sz w:val="36"/>
          <w:szCs w:val="36"/>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b/>
          <w:sz w:val="36"/>
          <w:szCs w:val="36"/>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b/>
          <w:sz w:val="36"/>
          <w:szCs w:val="36"/>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b/>
          <w:sz w:val="36"/>
          <w:szCs w:val="36"/>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b/>
          <w:sz w:val="36"/>
          <w:szCs w:val="36"/>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b/>
          <w:sz w:val="36"/>
          <w:szCs w:val="36"/>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b/>
          <w:sz w:val="36"/>
          <w:szCs w:val="36"/>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b/>
          <w:sz w:val="36"/>
          <w:szCs w:val="36"/>
        </w:rPr>
      </w:pPr>
    </w:p>
    <w:p>
      <w:pPr>
        <w:sectPr>
          <w:pgSz w:w="11906" w:h="16838"/>
          <w:pgMar w:top="1134" w:right="1417" w:bottom="1134" w:left="1417" w:header="851" w:footer="992" w:gutter="0"/>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黑体" w:hAnsi="黑体" w:eastAsia="黑体" w:cs="黑体"/>
          <w:b/>
          <w:sz w:val="36"/>
          <w:szCs w:val="36"/>
        </w:rPr>
      </w:pPr>
      <w:bookmarkStart w:id="2" w:name="_Toc19872"/>
      <w:r>
        <w:rPr>
          <w:rFonts w:hint="eastAsia" w:ascii="黑体" w:hAnsi="黑体" w:eastAsia="黑体" w:cs="黑体"/>
          <w:b/>
          <w:sz w:val="36"/>
          <w:szCs w:val="36"/>
        </w:rPr>
        <w:t>电气与信息工程实验中心实验室开放管理细则</w:t>
      </w:r>
      <w:bookmarkEnd w:id="2"/>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为充分发挥实验室的资源优势，促进实验教学改革，逐步形成高素质创新人才培养的新机制，规范有序地做好教学实验室的开放工作，特制定本管理办法</w:t>
      </w:r>
      <w:bookmarkStart w:id="3" w:name="ref_[2]"/>
      <w:bookmarkEnd w:id="3"/>
      <w:r>
        <w:rPr>
          <w:rFonts w:hint="eastAsia" w:ascii="仿宋_GB2312" w:hAnsi="仿宋_GB2312" w:eastAsia="仿宋_GB2312" w:cs="仿宋_GB2312"/>
          <w:sz w:val="28"/>
          <w:szCs w:val="28"/>
        </w:rPr>
        <w:t xml:space="preserve">。 </w:t>
      </w:r>
    </w:p>
    <w:p>
      <w:pPr>
        <w:pStyle w:val="11"/>
        <w:keepNext w:val="0"/>
        <w:keepLines w:val="0"/>
        <w:pageBreakBefore w:val="0"/>
        <w:widowControl w:val="0"/>
        <w:kinsoku/>
        <w:wordWrap/>
        <w:overflowPunct/>
        <w:topLinePunct w:val="0"/>
        <w:autoSpaceDE/>
        <w:autoSpaceDN/>
        <w:bidi w:val="0"/>
        <w:adjustRightInd/>
        <w:snapToGrid/>
        <w:spacing w:line="520" w:lineRule="exact"/>
        <w:ind w:left="0" w:leftChars="0" w:firstLine="643" w:firstLineChars="200"/>
        <w:textAlignment w:val="auto"/>
        <w:outlineLvl w:val="0"/>
        <w:rPr>
          <w:rFonts w:hint="eastAsia" w:ascii="仿宋_GB2312" w:hAnsi="仿宋_GB2312" w:eastAsia="仿宋_GB2312" w:cs="仿宋_GB2312"/>
          <w:b/>
          <w:bCs/>
          <w:sz w:val="32"/>
          <w:szCs w:val="32"/>
        </w:rPr>
      </w:pPr>
      <w:bookmarkStart w:id="4" w:name="_Toc16271"/>
      <w:bookmarkStart w:id="5" w:name="_Toc6327"/>
      <w:r>
        <w:rPr>
          <w:rFonts w:hint="default" w:ascii="仿宋_GB2312" w:hAnsi="仿宋_GB2312" w:eastAsia="仿宋_GB2312" w:cs="仿宋_GB2312"/>
          <w:b/>
          <w:bCs/>
          <w:color w:val="161616"/>
          <w:kern w:val="2"/>
          <w:sz w:val="32"/>
          <w:szCs w:val="32"/>
          <w:lang w:val="en-US" w:eastAsia="zh-CN" w:bidi="ar-SA"/>
        </w:rPr>
        <w:t>一、</w:t>
      </w:r>
      <w:r>
        <w:rPr>
          <w:rFonts w:hint="eastAsia" w:ascii="仿宋_GB2312" w:hAnsi="仿宋_GB2312" w:eastAsia="仿宋_GB2312" w:cs="仿宋_GB2312"/>
          <w:b/>
          <w:bCs/>
          <w:sz w:val="32"/>
          <w:szCs w:val="32"/>
        </w:rPr>
        <w:t>实验室技术人员岗位职责规定</w:t>
      </w:r>
      <w:bookmarkEnd w:id="4"/>
      <w:bookmarkEnd w:id="5"/>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应树立教学第一的思想和高度的责任感，应具有良好的职业修养。</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应按实验教学要求，提前做好实验教学准备工作。</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rPr>
        <w:t>督促学生每次填写好实验开放记录。</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rPr>
        <w:t>坚守本职岗位，应及时处理实验室出现的各类问题。</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5.</w:t>
      </w:r>
      <w:r>
        <w:rPr>
          <w:rFonts w:hint="eastAsia" w:ascii="仿宋_GB2312" w:hAnsi="仿宋_GB2312" w:eastAsia="仿宋_GB2312" w:cs="仿宋_GB2312"/>
          <w:sz w:val="28"/>
          <w:szCs w:val="28"/>
        </w:rPr>
        <w:t>实验者因使用不当损坏实验设备，应</w:t>
      </w:r>
      <w:r>
        <w:rPr>
          <w:rFonts w:hint="eastAsia" w:ascii="仿宋_GB2312" w:hAnsi="仿宋_GB2312" w:eastAsia="仿宋_GB2312" w:cs="仿宋_GB2312"/>
          <w:sz w:val="28"/>
          <w:szCs w:val="28"/>
          <w:lang w:eastAsia="zh-CN"/>
        </w:rPr>
        <w:t>责令</w:t>
      </w:r>
      <w:r>
        <w:rPr>
          <w:rFonts w:hint="eastAsia" w:ascii="仿宋_GB2312" w:hAnsi="仿宋_GB2312" w:eastAsia="仿宋_GB2312" w:cs="仿宋_GB2312"/>
          <w:sz w:val="28"/>
          <w:szCs w:val="28"/>
          <w:lang w:val="en-US" w:eastAsia="zh-CN"/>
        </w:rPr>
        <w:t>当</w:t>
      </w:r>
      <w:r>
        <w:rPr>
          <w:rFonts w:hint="eastAsia" w:ascii="仿宋_GB2312" w:hAnsi="仿宋_GB2312" w:eastAsia="仿宋_GB2312" w:cs="仿宋_GB2312"/>
          <w:sz w:val="28"/>
          <w:szCs w:val="28"/>
        </w:rPr>
        <w:t>事人按规定赔偿，对故意损坏者除赔偿外，应严肃处理。</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6.</w:t>
      </w:r>
      <w:r>
        <w:rPr>
          <w:rFonts w:hint="eastAsia" w:ascii="仿宋_GB2312" w:hAnsi="仿宋_GB2312" w:eastAsia="仿宋_GB2312" w:cs="仿宋_GB2312"/>
          <w:sz w:val="28"/>
          <w:szCs w:val="28"/>
        </w:rPr>
        <w:t>实验者实验结束后，应督促实验者关闭门窗、水电等，并搞好实验室卫生。</w:t>
      </w:r>
    </w:p>
    <w:p>
      <w:pPr>
        <w:pStyle w:val="11"/>
        <w:keepNext w:val="0"/>
        <w:keepLines w:val="0"/>
        <w:pageBreakBefore w:val="0"/>
        <w:widowControl w:val="0"/>
        <w:kinsoku/>
        <w:wordWrap/>
        <w:overflowPunct/>
        <w:topLinePunct w:val="0"/>
        <w:autoSpaceDE/>
        <w:autoSpaceDN/>
        <w:bidi w:val="0"/>
        <w:adjustRightInd/>
        <w:snapToGrid/>
        <w:spacing w:line="520" w:lineRule="exact"/>
        <w:ind w:left="0" w:leftChars="0" w:firstLine="643" w:firstLineChars="200"/>
        <w:textAlignment w:val="auto"/>
        <w:outlineLvl w:val="0"/>
        <w:rPr>
          <w:rFonts w:hint="default" w:ascii="仿宋_GB2312" w:hAnsi="仿宋_GB2312" w:eastAsia="仿宋_GB2312" w:cs="仿宋_GB2312"/>
          <w:b/>
          <w:bCs/>
          <w:color w:val="161616"/>
          <w:kern w:val="2"/>
          <w:sz w:val="32"/>
          <w:szCs w:val="32"/>
          <w:lang w:val="en-US" w:eastAsia="zh-CN" w:bidi="ar-SA"/>
        </w:rPr>
      </w:pPr>
      <w:bookmarkStart w:id="6" w:name="_Toc158"/>
      <w:bookmarkStart w:id="7" w:name="_Toc15589"/>
      <w:r>
        <w:rPr>
          <w:rFonts w:hint="default" w:ascii="仿宋_GB2312" w:hAnsi="仿宋_GB2312" w:eastAsia="仿宋_GB2312" w:cs="仿宋_GB2312"/>
          <w:b/>
          <w:bCs/>
          <w:color w:val="161616"/>
          <w:kern w:val="2"/>
          <w:sz w:val="32"/>
          <w:szCs w:val="32"/>
          <w:lang w:val="en-US" w:eastAsia="zh-CN" w:bidi="ar-SA"/>
        </w:rPr>
        <w:t>二、</w:t>
      </w:r>
      <w:r>
        <w:rPr>
          <w:rFonts w:hint="eastAsia" w:ascii="仿宋_GB2312" w:hAnsi="仿宋_GB2312" w:eastAsia="仿宋_GB2312" w:cs="仿宋_GB2312"/>
          <w:b/>
          <w:bCs/>
          <w:color w:val="161616"/>
          <w:kern w:val="2"/>
          <w:sz w:val="32"/>
          <w:szCs w:val="32"/>
          <w:lang w:val="en-US" w:eastAsia="zh-CN" w:bidi="ar-SA"/>
        </w:rPr>
        <w:t>实验室安全规则规定</w:t>
      </w:r>
      <w:bookmarkEnd w:id="6"/>
      <w:bookmarkEnd w:id="7"/>
    </w:p>
    <w:p>
      <w:pPr>
        <w:pStyle w:val="11"/>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161616"/>
          <w:kern w:val="2"/>
          <w:sz w:val="28"/>
          <w:szCs w:val="28"/>
          <w:lang w:val="en-US" w:eastAsia="zh-CN" w:bidi="ar-SA"/>
        </w:rPr>
        <w:t>1.</w:t>
      </w:r>
      <w:r>
        <w:rPr>
          <w:rFonts w:hint="eastAsia" w:ascii="仿宋_GB2312" w:hAnsi="仿宋_GB2312" w:eastAsia="仿宋_GB2312" w:cs="仿宋_GB2312"/>
          <w:sz w:val="28"/>
          <w:szCs w:val="28"/>
        </w:rPr>
        <w:t>防火、防爆、防盗。实验设备要定时检修，保证处于完好状态。</w:t>
      </w:r>
    </w:p>
    <w:p>
      <w:pPr>
        <w:pStyle w:val="11"/>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161616"/>
          <w:kern w:val="2"/>
          <w:sz w:val="28"/>
          <w:szCs w:val="28"/>
          <w:lang w:val="en-US" w:eastAsia="zh-CN" w:bidi="ar-SA"/>
        </w:rPr>
        <w:t>2.</w:t>
      </w:r>
      <w:r>
        <w:rPr>
          <w:rFonts w:hint="eastAsia" w:ascii="仿宋_GB2312" w:hAnsi="仿宋_GB2312" w:eastAsia="仿宋_GB2312" w:cs="仿宋_GB2312"/>
          <w:sz w:val="28"/>
          <w:szCs w:val="28"/>
        </w:rPr>
        <w:t>实验室及走廊不得堆放杂物。</w:t>
      </w:r>
    </w:p>
    <w:p>
      <w:pPr>
        <w:pStyle w:val="11"/>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161616"/>
          <w:kern w:val="2"/>
          <w:sz w:val="28"/>
          <w:szCs w:val="28"/>
          <w:lang w:val="en-US" w:eastAsia="zh-CN" w:bidi="ar-SA"/>
        </w:rPr>
        <w:t>3.</w:t>
      </w:r>
      <w:r>
        <w:rPr>
          <w:rFonts w:hint="eastAsia" w:ascii="仿宋_GB2312" w:hAnsi="仿宋_GB2312" w:eastAsia="仿宋_GB2312" w:cs="仿宋_GB2312"/>
          <w:sz w:val="28"/>
          <w:szCs w:val="28"/>
        </w:rPr>
        <w:t>实验室内严禁吸烟、烹煮实物，易燃、易爆物品要远离火源。</w:t>
      </w:r>
    </w:p>
    <w:p>
      <w:pPr>
        <w:pStyle w:val="11"/>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161616"/>
          <w:kern w:val="2"/>
          <w:sz w:val="28"/>
          <w:szCs w:val="28"/>
          <w:lang w:val="en-US" w:eastAsia="zh-CN" w:bidi="ar-SA"/>
        </w:rPr>
        <w:t>4.</w:t>
      </w:r>
      <w:r>
        <w:rPr>
          <w:rFonts w:hint="eastAsia" w:ascii="仿宋_GB2312" w:hAnsi="仿宋_GB2312" w:eastAsia="仿宋_GB2312" w:cs="仿宋_GB2312"/>
          <w:sz w:val="28"/>
          <w:szCs w:val="28"/>
        </w:rPr>
        <w:t>对剧毒、易燃、易爆物品要有专人负责保管。</w:t>
      </w:r>
    </w:p>
    <w:p>
      <w:pPr>
        <w:pStyle w:val="11"/>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textAlignment w:val="auto"/>
        <w:outlineLvl w:val="0"/>
        <w:rPr>
          <w:rFonts w:hint="eastAsia" w:ascii="仿宋_GB2312" w:hAnsi="仿宋_GB2312" w:eastAsia="仿宋_GB2312" w:cs="仿宋_GB2312"/>
          <w:sz w:val="28"/>
          <w:szCs w:val="28"/>
        </w:rPr>
      </w:pPr>
      <w:r>
        <w:rPr>
          <w:rFonts w:hint="eastAsia" w:ascii="仿宋_GB2312" w:hAnsi="仿宋_GB2312" w:eastAsia="仿宋_GB2312" w:cs="仿宋_GB2312"/>
          <w:color w:val="161616"/>
          <w:kern w:val="2"/>
          <w:sz w:val="28"/>
          <w:szCs w:val="28"/>
          <w:lang w:val="en-US" w:eastAsia="zh-CN" w:bidi="ar-SA"/>
        </w:rPr>
        <w:t>5.</w:t>
      </w:r>
      <w:r>
        <w:rPr>
          <w:rFonts w:hint="eastAsia" w:ascii="仿宋_GB2312" w:hAnsi="仿宋_GB2312" w:eastAsia="仿宋_GB2312" w:cs="仿宋_GB2312"/>
          <w:sz w:val="28"/>
          <w:szCs w:val="28"/>
        </w:rPr>
        <w:t>离开实验室必须关好门、窗、水、电。</w:t>
      </w:r>
    </w:p>
    <w:p>
      <w:pPr>
        <w:pStyle w:val="11"/>
        <w:keepNext w:val="0"/>
        <w:keepLines w:val="0"/>
        <w:pageBreakBefore w:val="0"/>
        <w:widowControl w:val="0"/>
        <w:kinsoku/>
        <w:wordWrap/>
        <w:overflowPunct/>
        <w:topLinePunct w:val="0"/>
        <w:autoSpaceDE/>
        <w:autoSpaceDN/>
        <w:bidi w:val="0"/>
        <w:adjustRightInd/>
        <w:snapToGrid/>
        <w:spacing w:line="520" w:lineRule="exact"/>
        <w:ind w:left="0" w:leftChars="0" w:firstLine="643" w:firstLineChars="200"/>
        <w:textAlignment w:val="auto"/>
        <w:outlineLvl w:val="0"/>
        <w:rPr>
          <w:rFonts w:hint="default" w:ascii="仿宋_GB2312" w:hAnsi="仿宋_GB2312" w:eastAsia="仿宋_GB2312" w:cs="仿宋_GB2312"/>
          <w:b/>
          <w:bCs/>
          <w:color w:val="161616"/>
          <w:kern w:val="2"/>
          <w:sz w:val="32"/>
          <w:szCs w:val="32"/>
          <w:lang w:val="en-US" w:eastAsia="zh-CN" w:bidi="ar-SA"/>
        </w:rPr>
      </w:pPr>
      <w:bookmarkStart w:id="8" w:name="_Toc5523"/>
      <w:bookmarkStart w:id="9" w:name="_Toc22371"/>
      <w:r>
        <w:rPr>
          <w:rFonts w:hint="default" w:ascii="仿宋_GB2312" w:hAnsi="仿宋_GB2312" w:eastAsia="仿宋_GB2312" w:cs="仿宋_GB2312"/>
          <w:b/>
          <w:bCs/>
          <w:color w:val="161616"/>
          <w:kern w:val="2"/>
          <w:sz w:val="32"/>
          <w:szCs w:val="32"/>
          <w:lang w:val="en-US" w:eastAsia="zh-CN" w:bidi="ar-SA"/>
        </w:rPr>
        <w:t>三、</w:t>
      </w:r>
      <w:r>
        <w:rPr>
          <w:rFonts w:hint="eastAsia" w:ascii="仿宋_GB2312" w:hAnsi="仿宋_GB2312" w:eastAsia="仿宋_GB2312" w:cs="仿宋_GB2312"/>
          <w:b/>
          <w:bCs/>
          <w:color w:val="161616"/>
          <w:kern w:val="2"/>
          <w:sz w:val="32"/>
          <w:szCs w:val="32"/>
          <w:lang w:val="en-US" w:eastAsia="zh-CN" w:bidi="ar-SA"/>
        </w:rPr>
        <w:t>开放实验室学生守则规定</w:t>
      </w:r>
      <w:bookmarkEnd w:id="8"/>
      <w:bookmarkEnd w:id="9"/>
    </w:p>
    <w:p>
      <w:pPr>
        <w:pStyle w:val="11"/>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hAnsi="仿宋_GB2312" w:eastAsia="仿宋_GB2312" w:cs="仿宋_GB2312"/>
          <w:color w:val="161616"/>
          <w:kern w:val="2"/>
          <w:sz w:val="28"/>
          <w:szCs w:val="28"/>
          <w:lang w:val="en-US" w:eastAsia="zh-CN" w:bidi="ar-SA"/>
        </w:rPr>
      </w:pPr>
      <w:r>
        <w:rPr>
          <w:rFonts w:hint="eastAsia" w:ascii="仿宋_GB2312" w:hAnsi="仿宋_GB2312" w:eastAsia="仿宋_GB2312" w:cs="仿宋_GB2312"/>
          <w:color w:val="161616"/>
          <w:kern w:val="2"/>
          <w:sz w:val="28"/>
          <w:szCs w:val="28"/>
          <w:lang w:val="en-US" w:eastAsia="zh-CN" w:bidi="ar-SA"/>
        </w:rPr>
        <w:t>1.要提前预约，或者与实验管理人员报备。</w:t>
      </w:r>
    </w:p>
    <w:p>
      <w:pPr>
        <w:pStyle w:val="11"/>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hAnsi="仿宋_GB2312" w:eastAsia="仿宋_GB2312" w:cs="仿宋_GB2312"/>
          <w:color w:val="161616"/>
          <w:kern w:val="2"/>
          <w:sz w:val="28"/>
          <w:szCs w:val="28"/>
          <w:lang w:val="en-US" w:eastAsia="zh-CN" w:bidi="ar-SA"/>
        </w:rPr>
      </w:pPr>
      <w:r>
        <w:rPr>
          <w:rFonts w:hint="eastAsia" w:ascii="仿宋_GB2312" w:hAnsi="仿宋_GB2312" w:eastAsia="仿宋_GB2312" w:cs="仿宋_GB2312"/>
          <w:color w:val="161616"/>
          <w:kern w:val="2"/>
          <w:sz w:val="28"/>
          <w:szCs w:val="28"/>
          <w:lang w:val="en-US" w:eastAsia="zh-CN" w:bidi="ar-SA"/>
        </w:rPr>
        <w:t>2.不得穿背心、裤衩、拖鞋进入实验室，不得在实验室内用餐。</w:t>
      </w:r>
    </w:p>
    <w:p>
      <w:pPr>
        <w:pStyle w:val="11"/>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hAnsi="仿宋_GB2312" w:eastAsia="仿宋_GB2312" w:cs="仿宋_GB2312"/>
          <w:color w:val="161616"/>
          <w:kern w:val="2"/>
          <w:sz w:val="28"/>
          <w:szCs w:val="28"/>
          <w:lang w:val="en-US" w:eastAsia="zh-CN" w:bidi="ar-SA"/>
        </w:rPr>
      </w:pPr>
      <w:r>
        <w:rPr>
          <w:rFonts w:hint="eastAsia" w:ascii="仿宋_GB2312" w:hAnsi="仿宋_GB2312" w:eastAsia="仿宋_GB2312" w:cs="仿宋_GB2312"/>
          <w:color w:val="161616"/>
          <w:kern w:val="2"/>
          <w:sz w:val="28"/>
          <w:szCs w:val="28"/>
          <w:lang w:val="en-US" w:eastAsia="zh-CN" w:bidi="ar-SA"/>
        </w:rPr>
        <w:t>3.不得在实验室内高声喧哗、嬉戏打闹。</w:t>
      </w:r>
    </w:p>
    <w:p>
      <w:pPr>
        <w:pStyle w:val="11"/>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hAnsi="仿宋_GB2312" w:eastAsia="仿宋_GB2312" w:cs="仿宋_GB2312"/>
          <w:color w:val="161616"/>
          <w:kern w:val="2"/>
          <w:sz w:val="28"/>
          <w:szCs w:val="28"/>
          <w:lang w:val="en-US" w:eastAsia="zh-CN" w:bidi="ar-SA"/>
        </w:rPr>
      </w:pPr>
      <w:r>
        <w:rPr>
          <w:rFonts w:hint="eastAsia" w:ascii="仿宋_GB2312" w:hAnsi="仿宋_GB2312" w:eastAsia="仿宋_GB2312" w:cs="仿宋_GB2312"/>
          <w:color w:val="161616"/>
          <w:kern w:val="2"/>
          <w:sz w:val="28"/>
          <w:szCs w:val="28"/>
          <w:lang w:val="en-US" w:eastAsia="zh-CN" w:bidi="ar-SA"/>
        </w:rPr>
        <w:t>4.遵守操作规程，不得随意拆卸实验仪器设备。</w:t>
      </w:r>
    </w:p>
    <w:p>
      <w:pPr>
        <w:pStyle w:val="11"/>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hAnsi="仿宋_GB2312" w:eastAsia="仿宋_GB2312" w:cs="仿宋_GB2312"/>
          <w:color w:val="161616"/>
          <w:kern w:val="2"/>
          <w:sz w:val="28"/>
          <w:szCs w:val="28"/>
          <w:lang w:val="en-US" w:eastAsia="zh-CN" w:bidi="ar-SA"/>
        </w:rPr>
      </w:pPr>
      <w:r>
        <w:rPr>
          <w:rFonts w:hint="eastAsia" w:ascii="仿宋_GB2312" w:hAnsi="仿宋_GB2312" w:eastAsia="仿宋_GB2312" w:cs="仿宋_GB2312"/>
          <w:color w:val="161616"/>
          <w:kern w:val="2"/>
          <w:sz w:val="28"/>
          <w:szCs w:val="28"/>
          <w:lang w:val="en-US" w:eastAsia="zh-CN" w:bidi="ar-SA"/>
        </w:rPr>
        <w:t>5.爱护实验室环境，不得在实验室内乱吐、乱丢。</w:t>
      </w:r>
    </w:p>
    <w:p>
      <w:pPr>
        <w:pStyle w:val="11"/>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hAnsi="仿宋_GB2312" w:eastAsia="仿宋_GB2312" w:cs="仿宋_GB2312"/>
          <w:color w:val="161616"/>
          <w:kern w:val="2"/>
          <w:sz w:val="28"/>
          <w:szCs w:val="28"/>
          <w:lang w:val="en-US" w:eastAsia="zh-CN" w:bidi="ar-SA"/>
        </w:rPr>
      </w:pPr>
      <w:r>
        <w:rPr>
          <w:rFonts w:hint="eastAsia" w:ascii="仿宋_GB2312" w:hAnsi="仿宋_GB2312" w:eastAsia="仿宋_GB2312" w:cs="仿宋_GB2312"/>
          <w:color w:val="161616"/>
          <w:kern w:val="2"/>
          <w:sz w:val="28"/>
          <w:szCs w:val="28"/>
          <w:lang w:val="en-US" w:eastAsia="zh-CN" w:bidi="ar-SA"/>
        </w:rPr>
        <w:t>6.在实验室要遵守实验安全管理制度。</w:t>
      </w:r>
    </w:p>
    <w:p>
      <w:pPr>
        <w:pStyle w:val="11"/>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outlineLvl w:val="0"/>
        <w:rPr>
          <w:rFonts w:hint="eastAsia" w:ascii="仿宋_GB2312" w:hAnsi="仿宋_GB2312" w:eastAsia="仿宋_GB2312" w:cs="仿宋_GB2312"/>
          <w:color w:val="161616"/>
          <w:kern w:val="2"/>
          <w:sz w:val="28"/>
          <w:szCs w:val="28"/>
          <w:lang w:val="en-US" w:eastAsia="zh-CN" w:bidi="ar-SA"/>
        </w:rPr>
      </w:pPr>
      <w:r>
        <w:rPr>
          <w:rFonts w:hint="eastAsia" w:ascii="仿宋_GB2312" w:hAnsi="仿宋_GB2312" w:eastAsia="仿宋_GB2312" w:cs="仿宋_GB2312"/>
          <w:color w:val="161616"/>
          <w:kern w:val="2"/>
          <w:sz w:val="28"/>
          <w:szCs w:val="28"/>
          <w:lang w:val="en-US" w:eastAsia="zh-CN" w:bidi="ar-SA"/>
        </w:rPr>
        <w:t>7.每次实验结束后要填写实验室有关记录。</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黑体" w:hAnsi="黑体" w:eastAsia="黑体" w:cs="黑体"/>
          <w:b/>
          <w:sz w:val="36"/>
          <w:szCs w:val="36"/>
          <w:lang w:val="en-US" w:eastAsia="zh-CN"/>
        </w:rPr>
      </w:pPr>
      <w:bookmarkStart w:id="10" w:name="_Toc14372"/>
      <w:r>
        <w:rPr>
          <w:rFonts w:hint="eastAsia" w:ascii="黑体" w:hAnsi="黑体" w:eastAsia="黑体" w:cs="黑体"/>
          <w:b/>
          <w:sz w:val="36"/>
          <w:szCs w:val="36"/>
          <w:lang w:val="en-US" w:eastAsia="zh-CN"/>
        </w:rPr>
        <w:t>大学物理实验教学中心实验室开放管理细则</w:t>
      </w:r>
      <w:bookmarkEnd w:id="10"/>
    </w:p>
    <w:p>
      <w:pPr>
        <w:pStyle w:val="11"/>
        <w:keepNext w:val="0"/>
        <w:keepLines w:val="0"/>
        <w:pageBreakBefore w:val="0"/>
        <w:widowControl w:val="0"/>
        <w:kinsoku/>
        <w:wordWrap/>
        <w:overflowPunct/>
        <w:topLinePunct w:val="0"/>
        <w:autoSpaceDE/>
        <w:autoSpaceDN/>
        <w:bidi w:val="0"/>
        <w:adjustRightInd/>
        <w:snapToGrid/>
        <w:spacing w:line="520" w:lineRule="exact"/>
        <w:ind w:left="0" w:leftChars="0" w:firstLine="643" w:firstLineChars="200"/>
        <w:textAlignment w:val="auto"/>
        <w:outlineLvl w:val="0"/>
        <w:rPr>
          <w:rFonts w:hint="eastAsia" w:ascii="仿宋_GB2312" w:hAnsi="仿宋_GB2312" w:eastAsia="仿宋_GB2312" w:cs="仿宋_GB2312"/>
          <w:b/>
          <w:bCs/>
          <w:color w:val="161616"/>
          <w:kern w:val="2"/>
          <w:sz w:val="32"/>
          <w:szCs w:val="32"/>
          <w:lang w:val="en-US" w:eastAsia="zh-CN" w:bidi="ar-SA"/>
        </w:rPr>
      </w:pPr>
      <w:bookmarkStart w:id="11" w:name="_Toc5587"/>
      <w:bookmarkStart w:id="12" w:name="_Toc12874"/>
      <w:r>
        <w:rPr>
          <w:rFonts w:hint="eastAsia" w:ascii="仿宋_GB2312" w:hAnsi="仿宋_GB2312" w:eastAsia="仿宋_GB2312" w:cs="仿宋_GB2312"/>
          <w:b/>
          <w:bCs/>
          <w:color w:val="161616"/>
          <w:kern w:val="2"/>
          <w:sz w:val="32"/>
          <w:szCs w:val="32"/>
          <w:lang w:val="en-US" w:eastAsia="zh-CN" w:bidi="ar-SA"/>
        </w:rPr>
        <w:t>一、开放式教学目的</w:t>
      </w:r>
      <w:bookmarkEnd w:id="11"/>
      <w:bookmarkEnd w:id="12"/>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sz w:val="28"/>
          <w:szCs w:val="28"/>
          <w:lang w:val="en-US" w:eastAsia="zh-CN"/>
        </w:rPr>
      </w:pPr>
      <w:r>
        <w:rPr>
          <w:rFonts w:hint="eastAsia"/>
          <w:sz w:val="24"/>
          <w:szCs w:val="24"/>
          <w:lang w:val="en-US" w:eastAsia="zh-CN"/>
        </w:rPr>
        <w:t xml:space="preserve">   </w:t>
      </w:r>
      <w:r>
        <w:rPr>
          <w:rFonts w:hint="eastAsia" w:ascii="仿宋_GB2312" w:hAnsi="仿宋_GB2312" w:eastAsia="仿宋_GB2312" w:cs="仿宋_GB2312"/>
          <w:sz w:val="28"/>
          <w:szCs w:val="28"/>
          <w:lang w:val="en-US" w:eastAsia="zh-CN"/>
        </w:rPr>
        <w:t xml:space="preserve"> 目前我校物理实验教学已经规范，但部分学生基础较差，有的学生完成正常实验较困难。一部分学生在中学没有接触过物理实验，对常用基本实验仪器没有感性认识，更不会使用，甚至不会游标卡尺、千分尺、电表读数，不会简单的数据处理。</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根据现有条件，我校物理实验教学可以实行开放和定时相结合的教学方式。开放式教学实验项目：前导性实验（计划学时外）、设计性实验，其余基础性、综合性实验仍然采取定时教学。前导性实验开放在第一学期进行。两个设计性实验在第二学期进行。</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sz w:val="28"/>
          <w:szCs w:val="28"/>
          <w:lang w:val="en-US" w:eastAsia="zh-CN"/>
        </w:rPr>
      </w:pPr>
      <w:r>
        <w:rPr>
          <w:rFonts w:hint="eastAsia"/>
          <w:sz w:val="24"/>
          <w:szCs w:val="24"/>
          <w:lang w:val="en-US" w:eastAsia="zh-CN"/>
        </w:rPr>
        <w:t xml:space="preserve">    </w:t>
      </w:r>
      <w:r>
        <w:rPr>
          <w:rFonts w:hint="eastAsia" w:ascii="仿宋_GB2312" w:hAnsi="仿宋_GB2312" w:eastAsia="仿宋_GB2312" w:cs="仿宋_GB2312"/>
          <w:sz w:val="28"/>
          <w:szCs w:val="28"/>
          <w:lang w:val="en-US" w:eastAsia="zh-CN"/>
        </w:rPr>
        <w:t>前导性实验开放教学目的：填平补齐，不占学时，提高物理实验的教学起点。前导性实验由一些简单的小型实验构成，内容主要是认识和使用一些基本的常用仪器，掌握长度、质量、时间的基本测量、简单的数据处理、简单的电路连接等。</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设计性实验开放教学目的：培养学生实验设计能力，在明确实验目的、要求和提供实验设备器材的条件下，学生查阅资料、自主设计、自拟方案、自选仪器、自主完成实验全过程，培养学生的实验设计能力、独立实验能力。</w:t>
      </w:r>
    </w:p>
    <w:p>
      <w:pPr>
        <w:pStyle w:val="11"/>
        <w:keepNext w:val="0"/>
        <w:keepLines w:val="0"/>
        <w:pageBreakBefore w:val="0"/>
        <w:widowControl w:val="0"/>
        <w:kinsoku/>
        <w:wordWrap/>
        <w:overflowPunct/>
        <w:topLinePunct w:val="0"/>
        <w:autoSpaceDE/>
        <w:autoSpaceDN/>
        <w:bidi w:val="0"/>
        <w:adjustRightInd/>
        <w:snapToGrid/>
        <w:spacing w:line="520" w:lineRule="exact"/>
        <w:ind w:left="0" w:leftChars="0" w:firstLine="643" w:firstLineChars="200"/>
        <w:textAlignment w:val="auto"/>
        <w:outlineLvl w:val="0"/>
        <w:rPr>
          <w:rFonts w:hint="eastAsia" w:ascii="仿宋_GB2312" w:hAnsi="仿宋_GB2312" w:eastAsia="仿宋_GB2312" w:cs="仿宋_GB2312"/>
          <w:b/>
          <w:bCs/>
          <w:color w:val="161616"/>
          <w:kern w:val="2"/>
          <w:sz w:val="32"/>
          <w:szCs w:val="32"/>
          <w:lang w:val="en-US" w:eastAsia="zh-CN" w:bidi="ar-SA"/>
        </w:rPr>
      </w:pPr>
      <w:bookmarkStart w:id="13" w:name="_Toc30951"/>
      <w:bookmarkStart w:id="14" w:name="_Toc12171"/>
      <w:r>
        <w:rPr>
          <w:rFonts w:hint="eastAsia" w:ascii="仿宋_GB2312" w:hAnsi="仿宋_GB2312" w:eastAsia="仿宋_GB2312" w:cs="仿宋_GB2312"/>
          <w:b/>
          <w:bCs/>
          <w:color w:val="161616"/>
          <w:kern w:val="2"/>
          <w:sz w:val="32"/>
          <w:szCs w:val="32"/>
          <w:lang w:val="en-US" w:eastAsia="zh-CN" w:bidi="ar-SA"/>
        </w:rPr>
        <w:t>二、开放式教学对象</w:t>
      </w:r>
      <w:bookmarkEnd w:id="13"/>
      <w:bookmarkEnd w:id="14"/>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sz w:val="28"/>
          <w:szCs w:val="28"/>
          <w:lang w:val="en-US" w:eastAsia="zh-CN"/>
        </w:rPr>
      </w:pPr>
      <w:r>
        <w:rPr>
          <w:rFonts w:hint="eastAsia"/>
          <w:sz w:val="24"/>
          <w:szCs w:val="24"/>
          <w:lang w:val="en-US" w:eastAsia="zh-CN"/>
        </w:rPr>
        <w:t xml:space="preserve">  </w:t>
      </w:r>
      <w:r>
        <w:rPr>
          <w:rFonts w:hint="eastAsia" w:ascii="仿宋_GB2312" w:hAnsi="仿宋_GB2312" w:eastAsia="仿宋_GB2312" w:cs="仿宋_GB2312"/>
          <w:sz w:val="28"/>
          <w:szCs w:val="28"/>
          <w:lang w:val="en-US" w:eastAsia="zh-CN"/>
        </w:rPr>
        <w:t>前导性实验开放对象：部分中学物理实验基础较差的同学，尤其是在中学没有做过物理实验的或来自边远农村地区的学生。这些学生未见过常用的基本仪器，更不会使用，简单电路的连接不熟悉，对后续实验影响很大。</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宋体" w:cs="Times New Roman"/>
          <w:sz w:val="24"/>
          <w:szCs w:val="24"/>
          <w:lang w:val="en-US" w:eastAsia="zh-CN"/>
        </w:rPr>
      </w:pPr>
      <w:r>
        <w:rPr>
          <w:rFonts w:hint="eastAsia" w:ascii="仿宋_GB2312" w:hAnsi="仿宋_GB2312" w:eastAsia="仿宋_GB2312" w:cs="仿宋_GB2312"/>
          <w:sz w:val="28"/>
          <w:szCs w:val="28"/>
          <w:lang w:val="en-US" w:eastAsia="zh-CN"/>
        </w:rPr>
        <w:t xml:space="preserve">  设计性实验开放对象：所有修物理实验A、B课程的工科学生。</w:t>
      </w:r>
    </w:p>
    <w:p>
      <w:pPr>
        <w:pStyle w:val="11"/>
        <w:keepNext w:val="0"/>
        <w:keepLines w:val="0"/>
        <w:pageBreakBefore w:val="0"/>
        <w:widowControl w:val="0"/>
        <w:kinsoku/>
        <w:wordWrap/>
        <w:overflowPunct/>
        <w:topLinePunct w:val="0"/>
        <w:autoSpaceDE/>
        <w:autoSpaceDN/>
        <w:bidi w:val="0"/>
        <w:adjustRightInd/>
        <w:snapToGrid/>
        <w:spacing w:line="520" w:lineRule="exact"/>
        <w:ind w:left="0" w:leftChars="0" w:firstLine="643" w:firstLineChars="200"/>
        <w:textAlignment w:val="auto"/>
        <w:outlineLvl w:val="0"/>
        <w:rPr>
          <w:rFonts w:hint="eastAsia" w:ascii="仿宋_GB2312" w:hAnsi="仿宋_GB2312" w:eastAsia="仿宋_GB2312" w:cs="仿宋_GB2312"/>
          <w:b/>
          <w:bCs/>
          <w:color w:val="161616"/>
          <w:kern w:val="2"/>
          <w:sz w:val="32"/>
          <w:szCs w:val="32"/>
          <w:lang w:val="en-US" w:eastAsia="zh-CN" w:bidi="ar-SA"/>
        </w:rPr>
      </w:pPr>
      <w:bookmarkStart w:id="15" w:name="_Toc329"/>
      <w:bookmarkStart w:id="16" w:name="_Toc9986"/>
      <w:r>
        <w:rPr>
          <w:rFonts w:hint="eastAsia" w:ascii="仿宋_GB2312" w:hAnsi="仿宋_GB2312" w:eastAsia="仿宋_GB2312" w:cs="仿宋_GB2312"/>
          <w:b/>
          <w:bCs/>
          <w:color w:val="161616"/>
          <w:kern w:val="2"/>
          <w:sz w:val="32"/>
          <w:szCs w:val="32"/>
          <w:lang w:val="en-US" w:eastAsia="zh-CN" w:bidi="ar-SA"/>
        </w:rPr>
        <w:t>三、开放式实验教学内容</w:t>
      </w:r>
      <w:bookmarkEnd w:id="15"/>
      <w:bookmarkEnd w:id="16"/>
    </w:p>
    <w:p>
      <w:pPr>
        <w:keepNext w:val="0"/>
        <w:keepLines w:val="0"/>
        <w:pageBreakBefore w:val="0"/>
        <w:widowControl w:val="0"/>
        <w:kinsoku/>
        <w:wordWrap/>
        <w:overflowPunct/>
        <w:topLinePunct w:val="0"/>
        <w:autoSpaceDE/>
        <w:autoSpaceDN/>
        <w:bidi w:val="0"/>
        <w:adjustRightInd/>
        <w:snapToGrid/>
        <w:spacing w:line="520" w:lineRule="exact"/>
        <w:ind w:leftChars="0" w:firstLine="480" w:firstLineChars="200"/>
        <w:textAlignment w:val="auto"/>
        <w:rPr>
          <w:rFonts w:hint="eastAsia" w:ascii="仿宋_GB2312" w:hAnsi="仿宋_GB2312" w:eastAsia="仿宋_GB2312" w:cs="仿宋_GB2312"/>
          <w:sz w:val="28"/>
          <w:szCs w:val="28"/>
          <w:lang w:val="en-US" w:eastAsia="zh-CN"/>
        </w:rPr>
      </w:pPr>
      <w:r>
        <w:rPr>
          <w:rFonts w:hint="eastAsia"/>
          <w:sz w:val="24"/>
          <w:szCs w:val="24"/>
          <w:lang w:val="en-US" w:eastAsia="zh-CN"/>
        </w:rPr>
        <w:t xml:space="preserve">  </w:t>
      </w:r>
      <w:r>
        <w:rPr>
          <w:rFonts w:hint="eastAsia" w:ascii="仿宋_GB2312" w:hAnsi="仿宋_GB2312" w:eastAsia="仿宋_GB2312" w:cs="仿宋_GB2312"/>
          <w:sz w:val="28"/>
          <w:szCs w:val="28"/>
          <w:lang w:val="en-US" w:eastAsia="zh-CN"/>
        </w:rPr>
        <w:t xml:space="preserve"> 前导性物理实验内容：（1）基本测量(游标卡尺、千分尺、物理天平的使用，金属圆柱体体积、密度测量的数据处理）；（2）单摆测重力加速度（时间、长度测量，重力加速度数据处理）；（3）限流分压电路连接（基本电学仪器使用）；（4）万用表的使用；（5）伏安法测电阻；（6）读数显微镜的使用。</w:t>
      </w:r>
    </w:p>
    <w:p>
      <w:pPr>
        <w:pStyle w:val="11"/>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textAlignment w:val="auto"/>
        <w:outlineLvl w:val="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设计性实验内容：电表改装设计、电炉丝电阻率测量设计。</w:t>
      </w:r>
    </w:p>
    <w:p>
      <w:pPr>
        <w:pStyle w:val="11"/>
        <w:keepNext w:val="0"/>
        <w:keepLines w:val="0"/>
        <w:pageBreakBefore w:val="0"/>
        <w:widowControl w:val="0"/>
        <w:kinsoku/>
        <w:wordWrap/>
        <w:overflowPunct/>
        <w:topLinePunct w:val="0"/>
        <w:autoSpaceDE/>
        <w:autoSpaceDN/>
        <w:bidi w:val="0"/>
        <w:adjustRightInd/>
        <w:snapToGrid/>
        <w:spacing w:line="520" w:lineRule="exact"/>
        <w:ind w:left="0" w:leftChars="0" w:firstLine="643" w:firstLineChars="200"/>
        <w:textAlignment w:val="auto"/>
        <w:outlineLvl w:val="0"/>
        <w:rPr>
          <w:rFonts w:hint="eastAsia" w:ascii="仿宋_GB2312" w:hAnsi="仿宋_GB2312" w:eastAsia="仿宋_GB2312" w:cs="仿宋_GB2312"/>
          <w:b/>
          <w:bCs/>
          <w:color w:val="161616"/>
          <w:kern w:val="2"/>
          <w:sz w:val="32"/>
          <w:szCs w:val="32"/>
          <w:lang w:val="en-US" w:eastAsia="zh-CN" w:bidi="ar-SA"/>
        </w:rPr>
      </w:pPr>
      <w:bookmarkStart w:id="17" w:name="_Toc18899"/>
      <w:bookmarkStart w:id="18" w:name="_Toc30986"/>
      <w:r>
        <w:rPr>
          <w:rFonts w:hint="eastAsia" w:ascii="仿宋_GB2312" w:hAnsi="仿宋_GB2312" w:eastAsia="仿宋_GB2312" w:cs="仿宋_GB2312"/>
          <w:b/>
          <w:bCs/>
          <w:color w:val="161616"/>
          <w:kern w:val="2"/>
          <w:sz w:val="32"/>
          <w:szCs w:val="32"/>
          <w:lang w:val="en-US" w:eastAsia="zh-CN" w:bidi="ar-SA"/>
        </w:rPr>
        <w:t>四、开放时间</w:t>
      </w:r>
      <w:bookmarkEnd w:id="17"/>
      <w:bookmarkEnd w:id="18"/>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sz w:val="28"/>
          <w:szCs w:val="28"/>
          <w:lang w:val="en-US" w:eastAsia="zh-CN"/>
        </w:rPr>
      </w:pPr>
      <w:r>
        <w:rPr>
          <w:rFonts w:hint="eastAsia"/>
          <w:sz w:val="24"/>
          <w:szCs w:val="24"/>
          <w:lang w:val="en-US" w:eastAsia="zh-CN"/>
        </w:rPr>
        <w:t xml:space="preserve">   </w:t>
      </w:r>
      <w:r>
        <w:rPr>
          <w:rFonts w:hint="eastAsia" w:ascii="仿宋_GB2312" w:hAnsi="仿宋_GB2312" w:eastAsia="仿宋_GB2312" w:cs="仿宋_GB2312"/>
          <w:sz w:val="28"/>
          <w:szCs w:val="28"/>
          <w:lang w:val="en-US" w:eastAsia="zh-CN"/>
        </w:rPr>
        <w:t>前导性实验开放在第一学期后续实验前三周，根据情况每周开放若干个时间单元，每个单元3小时。每个单元接纳不超过30名学生。开物理实验的学生人数约1500人，实验基础差的学生人数约300人，每周接纳100人左右。</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设计性实验开放在第二学期进行。修大学物理实验A的学生约1000人。下学期暂开放一个设计性实验。每周开放三-四个单元，学生提前预约。</w:t>
      </w:r>
    </w:p>
    <w:p>
      <w:pPr>
        <w:pStyle w:val="11"/>
        <w:keepNext w:val="0"/>
        <w:keepLines w:val="0"/>
        <w:pageBreakBefore w:val="0"/>
        <w:widowControl w:val="0"/>
        <w:kinsoku/>
        <w:wordWrap/>
        <w:overflowPunct/>
        <w:topLinePunct w:val="0"/>
        <w:autoSpaceDE/>
        <w:autoSpaceDN/>
        <w:bidi w:val="0"/>
        <w:adjustRightInd/>
        <w:snapToGrid/>
        <w:spacing w:line="520" w:lineRule="exact"/>
        <w:ind w:left="0" w:leftChars="0" w:firstLine="643" w:firstLineChars="200"/>
        <w:textAlignment w:val="auto"/>
        <w:outlineLvl w:val="0"/>
        <w:rPr>
          <w:rFonts w:hint="eastAsia" w:ascii="仿宋_GB2312" w:hAnsi="仿宋_GB2312" w:eastAsia="仿宋_GB2312" w:cs="仿宋_GB2312"/>
          <w:b/>
          <w:bCs/>
          <w:color w:val="161616"/>
          <w:kern w:val="2"/>
          <w:sz w:val="32"/>
          <w:szCs w:val="32"/>
          <w:lang w:val="en-US" w:eastAsia="zh-CN" w:bidi="ar-SA"/>
        </w:rPr>
      </w:pPr>
      <w:bookmarkStart w:id="19" w:name="_Toc10134"/>
      <w:bookmarkStart w:id="20" w:name="_Toc1883"/>
      <w:r>
        <w:rPr>
          <w:rFonts w:hint="eastAsia" w:ascii="仿宋_GB2312" w:hAnsi="仿宋_GB2312" w:eastAsia="仿宋_GB2312" w:cs="仿宋_GB2312"/>
          <w:b/>
          <w:bCs/>
          <w:color w:val="161616"/>
          <w:kern w:val="2"/>
          <w:sz w:val="32"/>
          <w:szCs w:val="32"/>
          <w:lang w:val="en-US" w:eastAsia="zh-CN" w:bidi="ar-SA"/>
        </w:rPr>
        <w:t>五、管理及考核</w:t>
      </w:r>
      <w:bookmarkEnd w:id="19"/>
      <w:bookmarkEnd w:id="20"/>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color w:val="161616"/>
          <w:kern w:val="2"/>
          <w:sz w:val="28"/>
          <w:szCs w:val="28"/>
          <w:lang w:val="en-US" w:eastAsia="zh-CN" w:bidi="ar-SA"/>
        </w:rPr>
        <w:t>1.</w:t>
      </w:r>
      <w:r>
        <w:rPr>
          <w:rFonts w:hint="eastAsia" w:ascii="仿宋_GB2312" w:hAnsi="仿宋_GB2312" w:eastAsia="仿宋_GB2312" w:cs="仿宋_GB2312"/>
          <w:sz w:val="28"/>
          <w:szCs w:val="28"/>
          <w:lang w:val="en-US" w:eastAsia="zh-CN"/>
        </w:rPr>
        <w:t>学生实验时填开放登记表</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color w:val="161616"/>
          <w:kern w:val="2"/>
          <w:sz w:val="28"/>
          <w:szCs w:val="28"/>
          <w:lang w:val="en-US" w:eastAsia="zh-CN" w:bidi="ar-SA"/>
        </w:rPr>
        <w:t>2.</w:t>
      </w:r>
      <w:r>
        <w:rPr>
          <w:rFonts w:hint="eastAsia" w:ascii="仿宋_GB2312" w:hAnsi="仿宋_GB2312" w:eastAsia="仿宋_GB2312" w:cs="仿宋_GB2312"/>
          <w:sz w:val="28"/>
          <w:szCs w:val="28"/>
          <w:lang w:val="en-US" w:eastAsia="zh-CN"/>
        </w:rPr>
        <w:t>教学日志学生签名：由于每次实验的学生不同班级，任意一个学生签名即可</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color w:val="161616"/>
          <w:kern w:val="2"/>
          <w:sz w:val="28"/>
          <w:szCs w:val="28"/>
          <w:lang w:val="en-US" w:eastAsia="zh-CN" w:bidi="ar-SA"/>
        </w:rPr>
        <w:t>3.</w:t>
      </w:r>
      <w:r>
        <w:rPr>
          <w:rFonts w:hint="eastAsia" w:ascii="仿宋_GB2312" w:hAnsi="仿宋_GB2312" w:eastAsia="仿宋_GB2312" w:cs="仿宋_GB2312"/>
          <w:sz w:val="28"/>
          <w:szCs w:val="28"/>
          <w:lang w:val="en-US" w:eastAsia="zh-CN"/>
        </w:rPr>
        <w:t>安排教师值班及指导，记录情况</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color w:val="161616"/>
          <w:kern w:val="2"/>
          <w:sz w:val="28"/>
          <w:szCs w:val="28"/>
          <w:lang w:val="en-US" w:eastAsia="zh-CN" w:bidi="ar-SA"/>
        </w:rPr>
        <w:t>4.</w:t>
      </w:r>
      <w:r>
        <w:rPr>
          <w:rFonts w:hint="eastAsia" w:ascii="仿宋_GB2312" w:hAnsi="仿宋_GB2312" w:eastAsia="仿宋_GB2312" w:cs="仿宋_GB2312"/>
          <w:sz w:val="28"/>
          <w:szCs w:val="28"/>
          <w:lang w:val="en-US" w:eastAsia="zh-CN"/>
        </w:rPr>
        <w:t>前导性实验考核：统一印制思考题，学生在实验中根据思考题试卷完成实验要求，教师在实验中指导，批改试卷、评出成绩。前导性实验成绩作一定的附加分（10-15分以下）加在学生总成绩上，或者加前导性实验16个，被15个实验平均得出课程成绩，以调动学生积极性。</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color w:val="161616"/>
          <w:kern w:val="2"/>
          <w:sz w:val="28"/>
          <w:szCs w:val="28"/>
          <w:lang w:val="en-US" w:eastAsia="zh-CN" w:bidi="ar-SA"/>
        </w:rPr>
        <w:t>5.</w:t>
      </w:r>
      <w:r>
        <w:rPr>
          <w:rFonts w:hint="eastAsia" w:ascii="仿宋_GB2312" w:hAnsi="仿宋_GB2312" w:eastAsia="仿宋_GB2312" w:cs="仿宋_GB2312"/>
          <w:sz w:val="28"/>
          <w:szCs w:val="28"/>
          <w:lang w:val="en-US" w:eastAsia="zh-CN"/>
        </w:rPr>
        <w:t>设计性实验考核：与其他实验同，按实验设计方案、操作、报告三部分综合得分，与其他实验综合平均得出课程成绩。</w:t>
      </w:r>
    </w:p>
    <w:p>
      <w:pPr>
        <w:pStyle w:val="11"/>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color w:val="161616"/>
          <w:kern w:val="2"/>
          <w:sz w:val="28"/>
          <w:szCs w:val="28"/>
          <w:lang w:val="en-US" w:eastAsia="zh-CN" w:bidi="ar-SA"/>
        </w:rPr>
        <w:t>6.</w:t>
      </w:r>
      <w:r>
        <w:rPr>
          <w:rFonts w:hint="eastAsia" w:ascii="仿宋_GB2312" w:hAnsi="仿宋_GB2312" w:eastAsia="仿宋_GB2312" w:cs="仿宋_GB2312"/>
          <w:sz w:val="28"/>
          <w:szCs w:val="28"/>
          <w:lang w:val="en-US" w:eastAsia="zh-CN"/>
        </w:rPr>
        <w:t>学生到指定地方预约登记表，每次每张表格限定30人以下。</w:t>
      </w:r>
    </w:p>
    <w:p>
      <w:pPr>
        <w:pStyle w:val="11"/>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color w:val="161616"/>
          <w:kern w:val="2"/>
          <w:sz w:val="28"/>
          <w:szCs w:val="28"/>
          <w:lang w:val="en-US" w:eastAsia="zh-CN" w:bidi="ar-SA"/>
        </w:rPr>
        <w:t>7.</w:t>
      </w:r>
      <w:r>
        <w:rPr>
          <w:rFonts w:hint="eastAsia" w:ascii="仿宋_GB2312" w:hAnsi="仿宋_GB2312" w:eastAsia="仿宋_GB2312" w:cs="仿宋_GB2312"/>
          <w:sz w:val="28"/>
          <w:szCs w:val="28"/>
          <w:lang w:val="en-US" w:eastAsia="zh-CN"/>
        </w:rPr>
        <w:t>实验室按班级及学号整理学生前导性实验试卷和设计性实验报告。</w:t>
      </w:r>
    </w:p>
    <w:p>
      <w:pPr>
        <w:pStyle w:val="11"/>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hAnsi="仿宋_GB2312" w:eastAsia="仿宋_GB2312" w:cs="仿宋_GB2312"/>
          <w:sz w:val="28"/>
          <w:szCs w:val="28"/>
          <w:lang w:val="en-US" w:eastAsia="zh-CN"/>
        </w:rPr>
      </w:pPr>
    </w:p>
    <w:p>
      <w:pPr>
        <w:pStyle w:val="11"/>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hAnsi="仿宋_GB2312" w:eastAsia="仿宋_GB2312" w:cs="仿宋_GB2312"/>
          <w:sz w:val="28"/>
          <w:szCs w:val="28"/>
          <w:lang w:val="en-US" w:eastAsia="zh-CN"/>
        </w:rPr>
      </w:pPr>
    </w:p>
    <w:p>
      <w:pPr>
        <w:pStyle w:val="11"/>
        <w:keepNext w:val="0"/>
        <w:keepLines w:val="0"/>
        <w:pageBreakBefore w:val="0"/>
        <w:widowControl w:val="0"/>
        <w:kinsoku/>
        <w:wordWrap/>
        <w:overflowPunct/>
        <w:topLinePunct w:val="0"/>
        <w:autoSpaceDE/>
        <w:autoSpaceDN/>
        <w:bidi w:val="0"/>
        <w:adjustRightInd/>
        <w:snapToGrid/>
        <w:spacing w:line="360" w:lineRule="auto"/>
        <w:ind w:firstLine="560" w:firstLineChars="200"/>
        <w:jc w:val="center"/>
        <w:textAlignment w:val="auto"/>
        <w:outlineLvl w:val="0"/>
        <w:rPr>
          <w:rFonts w:hint="eastAsia" w:ascii="仿宋_GB2312" w:hAnsi="仿宋_GB2312" w:eastAsia="仿宋_GB2312" w:cs="仿宋_GB2312"/>
          <w:sz w:val="28"/>
          <w:szCs w:val="28"/>
          <w:lang w:val="en-US" w:eastAsia="zh-CN"/>
        </w:rPr>
      </w:pPr>
      <w:bookmarkStart w:id="21" w:name="_Toc22037"/>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黑体" w:hAnsi="黑体" w:eastAsia="黑体" w:cs="黑体"/>
          <w:b/>
          <w:sz w:val="36"/>
          <w:szCs w:val="36"/>
          <w:lang w:val="en-US" w:eastAsia="zh-CN"/>
        </w:rPr>
      </w:pPr>
      <w:r>
        <w:rPr>
          <w:rFonts w:hint="eastAsia" w:ascii="黑体" w:hAnsi="黑体" w:eastAsia="黑体" w:cs="黑体"/>
          <w:b/>
          <w:sz w:val="36"/>
          <w:szCs w:val="36"/>
          <w:lang w:val="en-US" w:eastAsia="zh-CN"/>
        </w:rPr>
        <w:t>机电工程实验中心实验室开放管理细则</w:t>
      </w:r>
      <w:bookmarkEnd w:id="21"/>
    </w:p>
    <w:p>
      <w:pPr>
        <w:pStyle w:val="11"/>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textAlignment w:val="auto"/>
        <w:outlineLvl w:val="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为了充分有效地发挥机电工程学院实验中心在培养学生创新精神和实践能力中的作用，我院将实验中心建设成为学生科技创新活动、教师科研活动的重要基地，广泛深入地开展“实践创新教学工程”活动，规范有序地进行实验室开放，特制定以下管理细则：</w:t>
      </w:r>
    </w:p>
    <w:p>
      <w:pPr>
        <w:pStyle w:val="11"/>
        <w:keepNext w:val="0"/>
        <w:keepLines w:val="0"/>
        <w:pageBreakBefore w:val="0"/>
        <w:widowControl w:val="0"/>
        <w:kinsoku/>
        <w:wordWrap/>
        <w:overflowPunct/>
        <w:topLinePunct w:val="0"/>
        <w:autoSpaceDE/>
        <w:autoSpaceDN/>
        <w:bidi w:val="0"/>
        <w:adjustRightInd/>
        <w:snapToGrid/>
        <w:spacing w:line="520" w:lineRule="exact"/>
        <w:ind w:left="0" w:leftChars="0" w:firstLine="643" w:firstLineChars="200"/>
        <w:textAlignment w:val="auto"/>
        <w:outlineLvl w:val="0"/>
        <w:rPr>
          <w:rFonts w:hint="eastAsia" w:ascii="仿宋_GB2312" w:hAnsi="仿宋_GB2312" w:eastAsia="仿宋_GB2312" w:cs="仿宋_GB2312"/>
          <w:b/>
          <w:bCs/>
          <w:color w:val="161616"/>
          <w:kern w:val="2"/>
          <w:sz w:val="32"/>
          <w:szCs w:val="32"/>
          <w:lang w:val="en-US" w:eastAsia="zh-CN" w:bidi="ar-SA"/>
        </w:rPr>
      </w:pPr>
      <w:bookmarkStart w:id="22" w:name="_Toc26992"/>
      <w:bookmarkStart w:id="23" w:name="_Toc16879"/>
      <w:r>
        <w:rPr>
          <w:rFonts w:hint="eastAsia" w:ascii="仿宋_GB2312" w:hAnsi="仿宋_GB2312" w:eastAsia="仿宋_GB2312" w:cs="仿宋_GB2312"/>
          <w:b/>
          <w:bCs/>
          <w:color w:val="161616"/>
          <w:kern w:val="2"/>
          <w:sz w:val="32"/>
          <w:szCs w:val="32"/>
          <w:lang w:val="en-US" w:eastAsia="zh-CN" w:bidi="ar-SA"/>
        </w:rPr>
        <w:t>一、实验室开放的意义与原则</w:t>
      </w:r>
      <w:bookmarkEnd w:id="22"/>
      <w:bookmarkEnd w:id="23"/>
    </w:p>
    <w:p>
      <w:pPr>
        <w:pStyle w:val="11"/>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高等学校实验室是实施素质教育、培养学生创新精神和实践能力的重要基地，也是广大教师教学科研活动的主要场所。实行实验室开放是充分利用实验室现有资源、提高仪器设备使用率的有效措施，同时，实验室对学生开放、为学生提供实践学习条件也是教育教学改革的重要内容。</w:t>
      </w:r>
    </w:p>
    <w:p>
      <w:pPr>
        <w:pStyle w:val="11"/>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2．实验室开放工作应贯彻“面向全体、因材施教、形式多样、讲究实效”的原则，重点培养学生的创新意识和动手能力。</w:t>
      </w:r>
    </w:p>
    <w:p>
      <w:pPr>
        <w:pStyle w:val="11"/>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textAlignment w:val="auto"/>
        <w:outlineLvl w:val="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3．实验室开放是在完成计划细则的实验教学任务之余进行。实验室的建设要考虑到为开放实验室提供充分的条件。</w:t>
      </w:r>
    </w:p>
    <w:p>
      <w:pPr>
        <w:pStyle w:val="11"/>
        <w:keepNext w:val="0"/>
        <w:keepLines w:val="0"/>
        <w:pageBreakBefore w:val="0"/>
        <w:widowControl w:val="0"/>
        <w:kinsoku/>
        <w:wordWrap/>
        <w:overflowPunct/>
        <w:topLinePunct w:val="0"/>
        <w:autoSpaceDE/>
        <w:autoSpaceDN/>
        <w:bidi w:val="0"/>
        <w:adjustRightInd/>
        <w:snapToGrid/>
        <w:spacing w:line="520" w:lineRule="exact"/>
        <w:ind w:left="0" w:leftChars="0" w:firstLine="643" w:firstLineChars="200"/>
        <w:textAlignment w:val="auto"/>
        <w:outlineLvl w:val="0"/>
        <w:rPr>
          <w:rFonts w:hint="eastAsia" w:ascii="仿宋_GB2312" w:hAnsi="仿宋_GB2312" w:eastAsia="仿宋_GB2312" w:cs="仿宋_GB2312"/>
          <w:b/>
          <w:bCs/>
          <w:color w:val="161616"/>
          <w:kern w:val="2"/>
          <w:sz w:val="32"/>
          <w:szCs w:val="32"/>
          <w:lang w:val="en-US" w:eastAsia="zh-CN" w:bidi="ar-SA"/>
        </w:rPr>
      </w:pPr>
      <w:bookmarkStart w:id="24" w:name="_Toc16682"/>
      <w:bookmarkStart w:id="25" w:name="_Toc12358"/>
      <w:r>
        <w:rPr>
          <w:rFonts w:hint="eastAsia" w:ascii="仿宋_GB2312" w:hAnsi="仿宋_GB2312" w:eastAsia="仿宋_GB2312" w:cs="仿宋_GB2312"/>
          <w:b/>
          <w:bCs/>
          <w:color w:val="161616"/>
          <w:kern w:val="2"/>
          <w:sz w:val="32"/>
          <w:szCs w:val="32"/>
          <w:lang w:val="en-US" w:eastAsia="zh-CN" w:bidi="ar-SA"/>
        </w:rPr>
        <w:t>二、实验室开放的形式和管理办法</w:t>
      </w:r>
      <w:bookmarkEnd w:id="24"/>
      <w:bookmarkEnd w:id="25"/>
    </w:p>
    <w:p>
      <w:pPr>
        <w:pStyle w:val="11"/>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1．学生自主自选项目实验</w:t>
      </w:r>
    </w:p>
    <w:p>
      <w:pPr>
        <w:pStyle w:val="11"/>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此项包括由于学时限制而未实施的理论课内实验、综合设计开发型实验、利用实验室常规仪器设备和场地自主进行的设计、制作、调试、测试。</w:t>
      </w:r>
    </w:p>
    <w:p>
      <w:pPr>
        <w:pStyle w:val="11"/>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实验室将以多种媒体（网络平台，实验室公告等）形式公布各实验室的开放接待时间。需要进行开放实验项目的学生需认真办理有关手续。</w:t>
      </w:r>
    </w:p>
    <w:p>
      <w:pPr>
        <w:pStyle w:val="11"/>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2．有组织的学生科技创新活动</w:t>
      </w:r>
    </w:p>
    <w:p>
      <w:pPr>
        <w:pStyle w:val="11"/>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实验中心工作人员需具备指导学生进行科技创新活动的能力。每位专职实验教师根据学生报名情况分担指导工作，统筹安排场地时间。学院每年定期对学生制作的作品按工艺水平、新颖性、创造性、先进性、技术性能等进行评比，并给予一定的物质、精神奖励，优秀作品将被优先推荐参加校级以上各类竞赛。</w:t>
      </w:r>
    </w:p>
    <w:p>
      <w:pPr>
        <w:pStyle w:val="11"/>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（2）有科研课题任务的教师可根据课题的情况，带适量的学生参与课题工作。实验中心在保证实验教学任务的前提下为教师科研项目提供场地和设备支持。</w:t>
      </w:r>
    </w:p>
    <w:p>
      <w:pPr>
        <w:pStyle w:val="11"/>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（3）各种大学生科技创新、发明项目、电工电子等技能竞赛定期训练需首先指定指导教师。实验中心提供的实验室使用时间以寒暑假或节假日为主。</w:t>
      </w:r>
    </w:p>
    <w:p>
      <w:pPr>
        <w:pStyle w:val="11"/>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此项工作由学院学生科技创新工作领导小组负责。学生和教师自愿报名，双向选择。</w:t>
      </w:r>
    </w:p>
    <w:p>
      <w:pPr>
        <w:pStyle w:val="11"/>
        <w:keepNext w:val="0"/>
        <w:keepLines w:val="0"/>
        <w:pageBreakBefore w:val="0"/>
        <w:widowControl w:val="0"/>
        <w:numPr>
          <w:ilvl w:val="0"/>
          <w:numId w:val="1"/>
        </w:numPr>
        <w:kinsoku/>
        <w:wordWrap/>
        <w:overflowPunct/>
        <w:topLinePunct w:val="0"/>
        <w:autoSpaceDE/>
        <w:autoSpaceDN/>
        <w:bidi w:val="0"/>
        <w:adjustRightInd/>
        <w:snapToGrid/>
        <w:spacing w:line="52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对教师和学生的开放实验项目进行统筹安排。</w:t>
      </w:r>
    </w:p>
    <w:p>
      <w:pPr>
        <w:pStyle w:val="11"/>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28"/>
          <w:szCs w:val="28"/>
          <w:lang w:val="en-US" w:eastAsia="zh-CN"/>
        </w:rPr>
      </w:pPr>
    </w:p>
    <w:p>
      <w:pPr>
        <w:pStyle w:val="11"/>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28"/>
          <w:szCs w:val="28"/>
          <w:lang w:val="en-US" w:eastAsia="zh-CN"/>
        </w:rPr>
      </w:pPr>
    </w:p>
    <w:p>
      <w:pPr>
        <w:pStyle w:val="11"/>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28"/>
          <w:szCs w:val="28"/>
          <w:lang w:val="en-US" w:eastAsia="zh-CN"/>
        </w:rPr>
      </w:pPr>
    </w:p>
    <w:p>
      <w:pPr>
        <w:pStyle w:val="11"/>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28"/>
          <w:szCs w:val="28"/>
          <w:lang w:val="en-US" w:eastAsia="zh-CN"/>
        </w:rPr>
      </w:pPr>
    </w:p>
    <w:p>
      <w:pPr>
        <w:pStyle w:val="11"/>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28"/>
          <w:szCs w:val="28"/>
          <w:lang w:val="en-US" w:eastAsia="zh-CN"/>
        </w:rPr>
      </w:pPr>
    </w:p>
    <w:p>
      <w:pPr>
        <w:pStyle w:val="11"/>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28"/>
          <w:szCs w:val="28"/>
          <w:lang w:val="en-US" w:eastAsia="zh-CN"/>
        </w:rPr>
      </w:pPr>
    </w:p>
    <w:p>
      <w:pPr>
        <w:pStyle w:val="11"/>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28"/>
          <w:szCs w:val="28"/>
          <w:lang w:val="en-US" w:eastAsia="zh-CN"/>
        </w:rPr>
      </w:pPr>
    </w:p>
    <w:p>
      <w:pPr>
        <w:pStyle w:val="11"/>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28"/>
          <w:szCs w:val="28"/>
          <w:lang w:val="en-US" w:eastAsia="zh-CN"/>
        </w:rPr>
      </w:pPr>
    </w:p>
    <w:p>
      <w:pPr>
        <w:pStyle w:val="11"/>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28"/>
          <w:szCs w:val="28"/>
          <w:lang w:val="en-US" w:eastAsia="zh-CN"/>
        </w:rPr>
      </w:pPr>
    </w:p>
    <w:p>
      <w:pPr>
        <w:pStyle w:val="11"/>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28"/>
          <w:szCs w:val="28"/>
          <w:lang w:val="en-US" w:eastAsia="zh-CN"/>
        </w:rPr>
      </w:pPr>
    </w:p>
    <w:p>
      <w:pPr>
        <w:pStyle w:val="11"/>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28"/>
          <w:szCs w:val="28"/>
          <w:lang w:val="en-US" w:eastAsia="zh-CN"/>
        </w:rPr>
      </w:pPr>
    </w:p>
    <w:p>
      <w:pPr>
        <w:pStyle w:val="11"/>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28"/>
          <w:szCs w:val="28"/>
          <w:lang w:val="en-US" w:eastAsia="zh-CN"/>
        </w:rPr>
      </w:pPr>
    </w:p>
    <w:p>
      <w:pPr>
        <w:pStyle w:val="11"/>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28"/>
          <w:szCs w:val="28"/>
          <w:lang w:val="en-US" w:eastAsia="zh-CN"/>
        </w:rPr>
      </w:pPr>
    </w:p>
    <w:p>
      <w:pPr>
        <w:pStyle w:val="11"/>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28"/>
          <w:szCs w:val="28"/>
          <w:lang w:val="en-US" w:eastAsia="zh-CN"/>
        </w:rPr>
      </w:pPr>
    </w:p>
    <w:p>
      <w:pPr>
        <w:pStyle w:val="11"/>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28"/>
          <w:szCs w:val="28"/>
          <w:lang w:val="en-US" w:eastAsia="zh-CN"/>
        </w:rPr>
      </w:pPr>
    </w:p>
    <w:p>
      <w:pPr>
        <w:pStyle w:val="11"/>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28"/>
          <w:szCs w:val="28"/>
          <w:lang w:val="en-US" w:eastAsia="zh-CN"/>
        </w:rPr>
      </w:pPr>
    </w:p>
    <w:p>
      <w:pPr>
        <w:pStyle w:val="11"/>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28"/>
          <w:szCs w:val="28"/>
          <w:lang w:val="en-US" w:eastAsia="zh-CN"/>
        </w:rPr>
      </w:pPr>
    </w:p>
    <w:p>
      <w:pPr>
        <w:pStyle w:val="11"/>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28"/>
          <w:szCs w:val="28"/>
          <w:lang w:val="en-US" w:eastAsia="zh-CN"/>
        </w:rPr>
      </w:pPr>
    </w:p>
    <w:p>
      <w:pPr>
        <w:pStyle w:val="11"/>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仿宋_GB2312" w:hAnsi="仿宋_GB2312" w:eastAsia="仿宋_GB2312" w:cs="仿宋_GB2312"/>
          <w:sz w:val="28"/>
          <w:szCs w:val="28"/>
          <w:lang w:val="en-US" w:eastAsia="zh-CN"/>
        </w:rPr>
      </w:pPr>
      <w:bookmarkStart w:id="26" w:name="_Toc194"/>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黑体" w:hAnsi="黑体" w:eastAsia="黑体" w:cs="黑体"/>
          <w:b/>
          <w:sz w:val="36"/>
          <w:szCs w:val="36"/>
          <w:lang w:val="en-US" w:eastAsia="zh-CN"/>
        </w:rPr>
      </w:pPr>
      <w:r>
        <w:rPr>
          <w:rFonts w:hint="eastAsia" w:ascii="黑体" w:hAnsi="黑体" w:eastAsia="黑体" w:cs="黑体"/>
          <w:b/>
          <w:sz w:val="36"/>
          <w:szCs w:val="36"/>
          <w:lang w:val="en-US" w:eastAsia="zh-CN"/>
        </w:rPr>
        <w:t>交通运输工程实验中心实验室开放管理细则</w:t>
      </w:r>
      <w:bookmarkEnd w:id="26"/>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为加强创新型人才的培养，充分利用交通运输工程学院实验室的资源，促进实验教学的改革，加强学生实验技能训练，培养学生的创新能力和实践能力，结合学科特点和实验室的实际情况，特制定开放式实验管理实施细则。</w:t>
      </w:r>
    </w:p>
    <w:p>
      <w:pPr>
        <w:spacing w:line="360" w:lineRule="auto"/>
        <w:jc w:val="center"/>
        <w:rPr>
          <w:rFonts w:asciiTheme="minorEastAsia" w:hAnsiTheme="minorEastAsia" w:cstheme="minorEastAsia"/>
          <w:b/>
          <w:bCs/>
          <w:sz w:val="30"/>
          <w:szCs w:val="30"/>
        </w:rPr>
      </w:pPr>
      <w:r>
        <w:rPr>
          <w:rFonts w:hint="eastAsia" w:asciiTheme="minorEastAsia" w:hAnsiTheme="minorEastAsia" w:cstheme="minorEastAsia"/>
          <w:b/>
          <w:bCs/>
          <w:sz w:val="30"/>
          <w:szCs w:val="30"/>
        </w:rPr>
        <w:t>第一章</w:t>
      </w:r>
      <w:r>
        <w:rPr>
          <w:rFonts w:hint="eastAsia" w:asciiTheme="minorEastAsia" w:hAnsiTheme="minorEastAsia" w:cstheme="minorEastAsia"/>
          <w:b/>
          <w:bCs/>
          <w:sz w:val="30"/>
          <w:szCs w:val="30"/>
          <w:lang w:val="en-US" w:eastAsia="zh-CN"/>
        </w:rPr>
        <w:t xml:space="preserve"> </w:t>
      </w:r>
      <w:r>
        <w:rPr>
          <w:rFonts w:hint="eastAsia" w:asciiTheme="minorEastAsia" w:hAnsiTheme="minorEastAsia" w:cstheme="minorEastAsia"/>
          <w:b/>
          <w:bCs/>
          <w:sz w:val="30"/>
          <w:szCs w:val="30"/>
        </w:rPr>
        <w:t>实验室职责</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第一条 学生自主进行科学实验或科技创新，实验室应当积极地提供相应的支持和条件。</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第二条 实验室要在开放时间和管理方式上适应学生自主实验的需要，而且要根据实验项目所对应的技术领域，配备相应的指导教师(学生可自己选择指导教师)。</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第三条 为确保开放式实验的安全、有序</w:t>
      </w:r>
      <w:r>
        <w:rPr>
          <w:rFonts w:hint="eastAsia" w:ascii="仿宋_GB2312" w:hAnsi="仿宋_GB2312" w:eastAsia="仿宋_GB2312" w:cs="仿宋_GB2312"/>
          <w:sz w:val="28"/>
          <w:szCs w:val="28"/>
          <w:lang w:eastAsia="zh-CN"/>
        </w:rPr>
        <w:t>地</w:t>
      </w:r>
      <w:r>
        <w:rPr>
          <w:rFonts w:hint="eastAsia" w:ascii="仿宋_GB2312" w:hAnsi="仿宋_GB2312" w:eastAsia="仿宋_GB2312" w:cs="仿宋_GB2312"/>
          <w:sz w:val="28"/>
          <w:szCs w:val="28"/>
        </w:rPr>
        <w:t>进行，实验室应当按照《实验室开放管理规定》进行管理。实验室应当根据参加实验的人数以及实验所需条件，做好实验设备、工具和材料以及其他准备工作，并配备一定数量的指导教师和实验管理人员参加开放工作。</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第四条 实验室应当将实验室开放的时间、内容、地点向学生公布。实验室为全天候开放，遇有计划内实验课，将优先安排计划内实验课。为便于实验室为开放式实验提供周到的服务，学生进行开放式实验的具体时间实行“预约制度”，学生需提前一周时间预约实验时间。</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第五条 学生每进行一次开放式实验，或者借用实验设备到室外进行开放式实验的，实验室必须按照《学生开放式实验记录表》</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第六条 实验室应当适时向学生通报实验室的设备情况，便于学生选择实验项目。</w:t>
      </w:r>
    </w:p>
    <w:p>
      <w:pPr>
        <w:spacing w:line="360" w:lineRule="auto"/>
        <w:ind w:firstLine="602" w:firstLineChars="200"/>
        <w:jc w:val="center"/>
        <w:rPr>
          <w:rFonts w:asciiTheme="minorEastAsia" w:hAnsiTheme="minorEastAsia" w:cstheme="minorEastAsia"/>
          <w:b/>
          <w:bCs/>
          <w:sz w:val="30"/>
          <w:szCs w:val="30"/>
        </w:rPr>
      </w:pPr>
      <w:r>
        <w:rPr>
          <w:rFonts w:asciiTheme="minorEastAsia" w:hAnsiTheme="minorEastAsia" w:cstheme="minorEastAsia"/>
          <w:b/>
          <w:bCs/>
          <w:sz w:val="30"/>
          <w:szCs w:val="30"/>
        </w:rPr>
        <w:t>第二章</w:t>
      </w:r>
      <w:r>
        <w:rPr>
          <w:rFonts w:hint="eastAsia" w:asciiTheme="minorEastAsia" w:hAnsiTheme="minorEastAsia" w:cstheme="minorEastAsia"/>
          <w:b/>
          <w:bCs/>
          <w:sz w:val="30"/>
          <w:szCs w:val="30"/>
          <w:lang w:val="en-US" w:eastAsia="zh-CN"/>
        </w:rPr>
        <w:t xml:space="preserve"> </w:t>
      </w:r>
      <w:r>
        <w:rPr>
          <w:rFonts w:asciiTheme="minorEastAsia" w:hAnsiTheme="minorEastAsia" w:cstheme="minorEastAsia"/>
          <w:b/>
          <w:bCs/>
          <w:sz w:val="30"/>
          <w:szCs w:val="30"/>
        </w:rPr>
        <w:t>开放式实验申请及审批程序</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w:t>
      </w:r>
      <w:r>
        <w:rPr>
          <w:rFonts w:hint="eastAsia" w:ascii="仿宋_GB2312" w:hAnsi="仿宋_GB2312" w:eastAsia="仿宋_GB2312" w:cs="仿宋_GB2312"/>
          <w:sz w:val="28"/>
          <w:szCs w:val="28"/>
          <w:lang w:val="en-US" w:eastAsia="zh-CN"/>
        </w:rPr>
        <w:t>七</w:t>
      </w:r>
      <w:r>
        <w:rPr>
          <w:rFonts w:hint="eastAsia" w:ascii="仿宋_GB2312" w:hAnsi="仿宋_GB2312" w:eastAsia="仿宋_GB2312" w:cs="仿宋_GB2312"/>
          <w:sz w:val="28"/>
          <w:szCs w:val="28"/>
        </w:rPr>
        <w:t>条 学生可根据实验室设备状况，选择自己感兴趣的实验项目。</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w:t>
      </w:r>
      <w:r>
        <w:rPr>
          <w:rFonts w:hint="eastAsia" w:ascii="仿宋_GB2312" w:hAnsi="仿宋_GB2312" w:eastAsia="仿宋_GB2312" w:cs="仿宋_GB2312"/>
          <w:sz w:val="28"/>
          <w:szCs w:val="28"/>
          <w:lang w:val="en-US" w:eastAsia="zh-CN"/>
        </w:rPr>
        <w:t>八</w:t>
      </w:r>
      <w:r>
        <w:rPr>
          <w:rFonts w:hint="eastAsia" w:ascii="仿宋_GB2312" w:hAnsi="仿宋_GB2312" w:eastAsia="仿宋_GB2312" w:cs="仿宋_GB2312"/>
          <w:sz w:val="28"/>
          <w:szCs w:val="28"/>
        </w:rPr>
        <w:t>条 实验室在开放过程中，如果申请人过多，实验室资源有限，将优先安排综合性、设计性、创新性、研究性的实验项目。</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w:t>
      </w:r>
      <w:r>
        <w:rPr>
          <w:rFonts w:hint="eastAsia" w:ascii="仿宋_GB2312" w:hAnsi="仿宋_GB2312" w:eastAsia="仿宋_GB2312" w:cs="仿宋_GB2312"/>
          <w:sz w:val="28"/>
          <w:szCs w:val="28"/>
          <w:lang w:val="en-US" w:eastAsia="zh-CN"/>
        </w:rPr>
        <w:t>九</w:t>
      </w:r>
      <w:r>
        <w:rPr>
          <w:rFonts w:hint="eastAsia" w:ascii="仿宋_GB2312" w:hAnsi="仿宋_GB2312" w:eastAsia="仿宋_GB2312" w:cs="仿宋_GB2312"/>
          <w:sz w:val="28"/>
          <w:szCs w:val="28"/>
        </w:rPr>
        <w:t>条 学生需要利用实验室及其设备开展实验研究，应当填写《学生开放式实验申请表》。《学生开放式实验申请表》应包括实验人(主要实验人)姓名、实验参与人、实验名称、实验目的和要求、实验所需的物质条件、实验的计划起止日期、拟选择的指导教师姓名、由实验室指派的实验管理人员、实验室审核意见。</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第十条 学生根据自己的兴趣、爱好选择的实验项目。在申请前，应当设计好实验方案。在申请时，连同《学生开放式实验申请表》一起，将实验方案提交实验室审核。</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第十</w:t>
      </w:r>
      <w:r>
        <w:rPr>
          <w:rFonts w:hint="eastAsia" w:ascii="仿宋_GB2312" w:hAnsi="仿宋_GB2312" w:eastAsia="仿宋_GB2312" w:cs="仿宋_GB2312"/>
          <w:sz w:val="28"/>
          <w:szCs w:val="28"/>
          <w:lang w:val="en-US" w:eastAsia="zh-CN"/>
        </w:rPr>
        <w:t>一</w:t>
      </w:r>
      <w:r>
        <w:rPr>
          <w:rFonts w:hint="eastAsia" w:ascii="仿宋_GB2312" w:hAnsi="仿宋_GB2312" w:eastAsia="仿宋_GB2312" w:cs="仿宋_GB2312"/>
          <w:sz w:val="28"/>
          <w:szCs w:val="28"/>
        </w:rPr>
        <w:t>条 实验室负责审核《学生开放式实验申请表》及实验方案。实验室重点审核学生所提出的设备条件以及其他要求，能否满足；不能满足或暂时不能满足的，应当向申请人说明，并</w:t>
      </w:r>
      <w:r>
        <w:rPr>
          <w:rFonts w:hint="eastAsia" w:ascii="仿宋_GB2312" w:hAnsi="仿宋_GB2312" w:eastAsia="仿宋_GB2312" w:cs="仿宋_GB2312"/>
          <w:sz w:val="28"/>
          <w:szCs w:val="28"/>
          <w:lang w:eastAsia="zh-CN"/>
        </w:rPr>
        <w:t>附有</w:t>
      </w:r>
      <w:r>
        <w:rPr>
          <w:rFonts w:hint="eastAsia" w:ascii="仿宋_GB2312" w:hAnsi="仿宋_GB2312" w:eastAsia="仿宋_GB2312" w:cs="仿宋_GB2312"/>
          <w:sz w:val="28"/>
          <w:szCs w:val="28"/>
        </w:rPr>
        <w:t>文字说明。</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实验室现有条件能够满足学生的实验项目要求，又不需要额外的费用，实验室直接审核同意，并进行登记、安排。</w:t>
      </w:r>
    </w:p>
    <w:p>
      <w:pPr>
        <w:spacing w:line="360" w:lineRule="auto"/>
        <w:ind w:firstLine="602" w:firstLineChars="200"/>
        <w:jc w:val="center"/>
        <w:rPr>
          <w:rFonts w:asciiTheme="minorEastAsia" w:hAnsiTheme="minorEastAsia" w:cstheme="minorEastAsia"/>
          <w:b/>
          <w:bCs/>
          <w:sz w:val="30"/>
          <w:szCs w:val="30"/>
        </w:rPr>
      </w:pPr>
      <w:r>
        <w:rPr>
          <w:rFonts w:asciiTheme="minorEastAsia" w:hAnsiTheme="minorEastAsia" w:cstheme="minorEastAsia"/>
          <w:b/>
          <w:bCs/>
          <w:sz w:val="30"/>
          <w:szCs w:val="30"/>
        </w:rPr>
        <w:t>第三章</w:t>
      </w:r>
      <w:r>
        <w:rPr>
          <w:rFonts w:hint="eastAsia" w:asciiTheme="minorEastAsia" w:hAnsiTheme="minorEastAsia" w:cstheme="minorEastAsia"/>
          <w:b/>
          <w:bCs/>
          <w:sz w:val="30"/>
          <w:szCs w:val="30"/>
          <w:lang w:val="en-US" w:eastAsia="zh-CN"/>
        </w:rPr>
        <w:t xml:space="preserve"> </w:t>
      </w:r>
      <w:r>
        <w:rPr>
          <w:rFonts w:asciiTheme="minorEastAsia" w:hAnsiTheme="minorEastAsia" w:cstheme="minorEastAsia"/>
          <w:b/>
          <w:bCs/>
          <w:sz w:val="30"/>
          <w:szCs w:val="30"/>
        </w:rPr>
        <w:t>室外开放式实验的设备使用管理</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第十</w:t>
      </w:r>
      <w:r>
        <w:rPr>
          <w:rFonts w:hint="eastAsia" w:ascii="仿宋_GB2312" w:hAnsi="仿宋_GB2312" w:eastAsia="仿宋_GB2312" w:cs="仿宋_GB2312"/>
          <w:sz w:val="28"/>
          <w:szCs w:val="28"/>
          <w:lang w:val="en-US" w:eastAsia="zh-CN"/>
        </w:rPr>
        <w:t>二</w:t>
      </w:r>
      <w:r>
        <w:rPr>
          <w:rFonts w:hint="eastAsia" w:ascii="仿宋_GB2312" w:hAnsi="仿宋_GB2312" w:eastAsia="仿宋_GB2312" w:cs="仿宋_GB2312"/>
          <w:sz w:val="28"/>
          <w:szCs w:val="28"/>
        </w:rPr>
        <w:t>条 学生申请开放式实验，利用实验室设备进行室外实验，需要将实验设备带出实验室的，必须履行设备借用手续。</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第十</w:t>
      </w:r>
      <w:r>
        <w:rPr>
          <w:rFonts w:hint="eastAsia" w:ascii="仿宋_GB2312" w:hAnsi="仿宋_GB2312" w:eastAsia="仿宋_GB2312" w:cs="仿宋_GB2312"/>
          <w:sz w:val="28"/>
          <w:szCs w:val="28"/>
          <w:lang w:val="en-US" w:eastAsia="zh-CN"/>
        </w:rPr>
        <w:t>三</w:t>
      </w:r>
      <w:r>
        <w:rPr>
          <w:rFonts w:hint="eastAsia" w:ascii="仿宋_GB2312" w:hAnsi="仿宋_GB2312" w:eastAsia="仿宋_GB2312" w:cs="仿宋_GB2312"/>
          <w:sz w:val="28"/>
          <w:szCs w:val="28"/>
        </w:rPr>
        <w:t>条 为确保实验设备的利用率，学生利用实验设备到室外进行开放式实验，需要事先计划好使用时间，使用完毕后，应尽快归还。原则上，从借用之日起7日内归还。</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第十</w:t>
      </w:r>
      <w:r>
        <w:rPr>
          <w:rFonts w:hint="eastAsia" w:ascii="仿宋_GB2312" w:hAnsi="仿宋_GB2312" w:eastAsia="仿宋_GB2312" w:cs="仿宋_GB2312"/>
          <w:sz w:val="28"/>
          <w:szCs w:val="28"/>
          <w:lang w:val="en-US" w:eastAsia="zh-CN"/>
        </w:rPr>
        <w:t>四</w:t>
      </w:r>
      <w:r>
        <w:rPr>
          <w:rFonts w:hint="eastAsia" w:ascii="仿宋_GB2312" w:hAnsi="仿宋_GB2312" w:eastAsia="仿宋_GB2312" w:cs="仿宋_GB2312"/>
          <w:sz w:val="28"/>
          <w:szCs w:val="28"/>
        </w:rPr>
        <w:t>条 学生借用实验设备期间，遇到计划内实验课需要时，将无条件收回。待计划内实验课使用完毕后，学生可重新借用。</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第十</w:t>
      </w:r>
      <w:r>
        <w:rPr>
          <w:rFonts w:hint="eastAsia" w:ascii="仿宋_GB2312" w:hAnsi="仿宋_GB2312" w:eastAsia="仿宋_GB2312" w:cs="仿宋_GB2312"/>
          <w:sz w:val="28"/>
          <w:szCs w:val="28"/>
          <w:lang w:val="en-US" w:eastAsia="zh-CN"/>
        </w:rPr>
        <w:t>五</w:t>
      </w:r>
      <w:r>
        <w:rPr>
          <w:rFonts w:hint="eastAsia" w:ascii="仿宋_GB2312" w:hAnsi="仿宋_GB2312" w:eastAsia="仿宋_GB2312" w:cs="仿宋_GB2312"/>
          <w:sz w:val="28"/>
          <w:szCs w:val="28"/>
        </w:rPr>
        <w:t>条 学生在借用实验设备期间内要保管好实验设备，使用时要注意爱护实验设备。实验设备一旦丢失、损坏，将按照学校设备管理的有关规定进行处理。</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Theme="minorEastAsia" w:hAnsiTheme="minorEastAsia" w:cstheme="minorEastAsia"/>
          <w:sz w:val="24"/>
        </w:rPr>
      </w:pPr>
      <w:r>
        <w:rPr>
          <w:rFonts w:hint="eastAsia" w:ascii="仿宋_GB2312" w:hAnsi="仿宋_GB2312" w:eastAsia="仿宋_GB2312" w:cs="仿宋_GB2312"/>
          <w:sz w:val="28"/>
          <w:szCs w:val="28"/>
        </w:rPr>
        <w:t>第十</w:t>
      </w:r>
      <w:r>
        <w:rPr>
          <w:rFonts w:hint="eastAsia" w:ascii="仿宋_GB2312" w:hAnsi="仿宋_GB2312" w:eastAsia="仿宋_GB2312" w:cs="仿宋_GB2312"/>
          <w:sz w:val="28"/>
          <w:szCs w:val="28"/>
          <w:lang w:val="en-US" w:eastAsia="zh-CN"/>
        </w:rPr>
        <w:t>六</w:t>
      </w:r>
      <w:r>
        <w:rPr>
          <w:rFonts w:hint="eastAsia" w:ascii="仿宋_GB2312" w:hAnsi="仿宋_GB2312" w:eastAsia="仿宋_GB2312" w:cs="仿宋_GB2312"/>
          <w:sz w:val="28"/>
          <w:szCs w:val="28"/>
        </w:rPr>
        <w:t>条 价格昂贵且只有一套的实验设备，原则上只可在实验室内使用。确需到室外使用的，无论实验进展如何，必须在借用当天归还，以防止丢失，损坏。</w:t>
      </w:r>
    </w:p>
    <w:p>
      <w:pPr>
        <w:spacing w:line="360" w:lineRule="auto"/>
        <w:ind w:firstLine="602" w:firstLineChars="200"/>
        <w:jc w:val="center"/>
        <w:rPr>
          <w:rFonts w:asciiTheme="minorEastAsia" w:hAnsiTheme="minorEastAsia" w:cstheme="minorEastAsia"/>
          <w:b/>
          <w:bCs/>
          <w:sz w:val="30"/>
          <w:szCs w:val="30"/>
        </w:rPr>
      </w:pPr>
      <w:r>
        <w:rPr>
          <w:rFonts w:asciiTheme="minorEastAsia" w:hAnsiTheme="minorEastAsia" w:cstheme="minorEastAsia"/>
          <w:b/>
          <w:bCs/>
          <w:sz w:val="30"/>
          <w:szCs w:val="30"/>
        </w:rPr>
        <w:t>第</w:t>
      </w:r>
      <w:r>
        <w:rPr>
          <w:rFonts w:hint="eastAsia" w:asciiTheme="minorEastAsia" w:hAnsiTheme="minorEastAsia" w:cstheme="minorEastAsia"/>
          <w:b/>
          <w:bCs/>
          <w:sz w:val="30"/>
          <w:szCs w:val="30"/>
        </w:rPr>
        <w:t>四</w:t>
      </w:r>
      <w:r>
        <w:rPr>
          <w:rFonts w:asciiTheme="minorEastAsia" w:hAnsiTheme="minorEastAsia" w:cstheme="minorEastAsia"/>
          <w:b/>
          <w:bCs/>
          <w:sz w:val="30"/>
          <w:szCs w:val="30"/>
        </w:rPr>
        <w:t>章</w:t>
      </w:r>
      <w:r>
        <w:rPr>
          <w:rFonts w:hint="eastAsia" w:asciiTheme="minorEastAsia" w:hAnsiTheme="minorEastAsia" w:cstheme="minorEastAsia"/>
          <w:b/>
          <w:bCs/>
          <w:sz w:val="30"/>
          <w:szCs w:val="30"/>
          <w:lang w:val="en-US" w:eastAsia="zh-CN"/>
        </w:rPr>
        <w:t xml:space="preserve"> </w:t>
      </w:r>
      <w:r>
        <w:rPr>
          <w:rFonts w:asciiTheme="minorEastAsia" w:hAnsiTheme="minorEastAsia" w:cstheme="minorEastAsia"/>
          <w:b/>
          <w:bCs/>
          <w:sz w:val="30"/>
          <w:szCs w:val="30"/>
        </w:rPr>
        <w:t>开放式实验的监督</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第十</w:t>
      </w:r>
      <w:r>
        <w:rPr>
          <w:rFonts w:hint="eastAsia" w:ascii="仿宋_GB2312" w:hAnsi="仿宋_GB2312" w:eastAsia="仿宋_GB2312" w:cs="仿宋_GB2312"/>
          <w:sz w:val="28"/>
          <w:szCs w:val="28"/>
          <w:lang w:val="en-US" w:eastAsia="zh-CN"/>
        </w:rPr>
        <w:t>七</w:t>
      </w:r>
      <w:r>
        <w:rPr>
          <w:rFonts w:hint="eastAsia" w:ascii="仿宋_GB2312" w:hAnsi="仿宋_GB2312" w:eastAsia="仿宋_GB2312" w:cs="仿宋_GB2312"/>
          <w:sz w:val="28"/>
          <w:szCs w:val="28"/>
        </w:rPr>
        <w:t>条 为确保实验室资源的有效利用，学生进行的开放实验，应当按照计划时间完成。指导教师或实验室管理人员应当督促学生尽快完成实验。对不能按照计划时间完成的实验项目，要说明理由。有延期要求的，需要说明延长期限的截止时间、实验进展、下一步实验计划等情况。对于超过实验计划期限，又不能提供实验进展情况，且无意或无法继续进行下去的实验项目，实验室有权收回占用的实验室资源，将占用实验室资源另行分配给其他学生申请的开放实验项目。</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第十</w:t>
      </w:r>
      <w:r>
        <w:rPr>
          <w:rFonts w:hint="eastAsia" w:ascii="仿宋_GB2312" w:hAnsi="仿宋_GB2312" w:eastAsia="仿宋_GB2312" w:cs="仿宋_GB2312"/>
          <w:sz w:val="28"/>
          <w:szCs w:val="28"/>
          <w:lang w:val="en-US" w:eastAsia="zh-CN"/>
        </w:rPr>
        <w:t>八</w:t>
      </w:r>
      <w:r>
        <w:rPr>
          <w:rFonts w:hint="eastAsia" w:ascii="仿宋_GB2312" w:hAnsi="仿宋_GB2312" w:eastAsia="仿宋_GB2312" w:cs="仿宋_GB2312"/>
          <w:sz w:val="28"/>
          <w:szCs w:val="28"/>
        </w:rPr>
        <w:t>条 学生结束实验项目时，必须向实验室提供实验报告、结项报告以及各种形式的实验成果。</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第十</w:t>
      </w:r>
      <w:r>
        <w:rPr>
          <w:rFonts w:hint="eastAsia" w:ascii="仿宋_GB2312" w:hAnsi="仿宋_GB2312" w:eastAsia="仿宋_GB2312" w:cs="仿宋_GB2312"/>
          <w:sz w:val="28"/>
          <w:szCs w:val="28"/>
          <w:lang w:val="en-US" w:eastAsia="zh-CN"/>
        </w:rPr>
        <w:t>九</w:t>
      </w:r>
      <w:r>
        <w:rPr>
          <w:rFonts w:hint="eastAsia" w:ascii="仿宋_GB2312" w:hAnsi="仿宋_GB2312" w:eastAsia="仿宋_GB2312" w:cs="仿宋_GB2312"/>
          <w:sz w:val="28"/>
          <w:szCs w:val="28"/>
        </w:rPr>
        <w:t>条 开放实验项目结项后获得奖励的，实验人应及时向实验室通报情况。便于实验室对开放实验项目建立一套完整的档案。</w:t>
      </w:r>
    </w:p>
    <w:p>
      <w:pPr>
        <w:spacing w:line="360" w:lineRule="auto"/>
        <w:ind w:firstLine="602" w:firstLineChars="200"/>
        <w:jc w:val="center"/>
        <w:rPr>
          <w:rFonts w:asciiTheme="minorEastAsia" w:hAnsiTheme="minorEastAsia" w:cstheme="minorEastAsia"/>
          <w:b/>
          <w:bCs/>
          <w:sz w:val="30"/>
          <w:szCs w:val="30"/>
        </w:rPr>
      </w:pPr>
      <w:r>
        <w:rPr>
          <w:rFonts w:asciiTheme="minorEastAsia" w:hAnsiTheme="minorEastAsia" w:cstheme="minorEastAsia"/>
          <w:b/>
          <w:bCs/>
          <w:sz w:val="30"/>
          <w:szCs w:val="30"/>
        </w:rPr>
        <w:t>第</w:t>
      </w:r>
      <w:r>
        <w:rPr>
          <w:rFonts w:hint="eastAsia" w:asciiTheme="minorEastAsia" w:hAnsiTheme="minorEastAsia" w:cstheme="minorEastAsia"/>
          <w:b/>
          <w:bCs/>
          <w:sz w:val="30"/>
          <w:szCs w:val="30"/>
          <w:lang w:val="en-US" w:eastAsia="zh-CN"/>
        </w:rPr>
        <w:t>五</w:t>
      </w:r>
      <w:r>
        <w:rPr>
          <w:rFonts w:asciiTheme="minorEastAsia" w:hAnsiTheme="minorEastAsia" w:cstheme="minorEastAsia"/>
          <w:b/>
          <w:bCs/>
          <w:sz w:val="30"/>
          <w:szCs w:val="30"/>
        </w:rPr>
        <w:t>章 附则</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第二十条 本细则由交通运输工程学院负责解释。</w:t>
      </w:r>
    </w:p>
    <w:p>
      <w:pPr>
        <w:pStyle w:val="11"/>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28"/>
          <w:szCs w:val="28"/>
          <w:lang w:val="en-US" w:eastAsia="zh-CN"/>
        </w:rPr>
      </w:pPr>
    </w:p>
    <w:p>
      <w:pPr>
        <w:pStyle w:val="11"/>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28"/>
          <w:szCs w:val="28"/>
          <w:lang w:val="en-US" w:eastAsia="zh-CN"/>
        </w:rPr>
      </w:pPr>
    </w:p>
    <w:p>
      <w:pPr>
        <w:pStyle w:val="11"/>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28"/>
          <w:szCs w:val="28"/>
          <w:lang w:val="en-US" w:eastAsia="zh-CN"/>
        </w:rPr>
      </w:pPr>
    </w:p>
    <w:p>
      <w:pPr>
        <w:pStyle w:val="11"/>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28"/>
          <w:szCs w:val="28"/>
          <w:lang w:val="en-US" w:eastAsia="zh-CN"/>
        </w:rPr>
      </w:pPr>
    </w:p>
    <w:p>
      <w:pPr>
        <w:pStyle w:val="11"/>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28"/>
          <w:szCs w:val="28"/>
          <w:lang w:val="en-US" w:eastAsia="zh-CN"/>
        </w:rPr>
      </w:pPr>
    </w:p>
    <w:p>
      <w:pPr>
        <w:pStyle w:val="11"/>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28"/>
          <w:szCs w:val="28"/>
          <w:lang w:val="en-US" w:eastAsia="zh-CN"/>
        </w:rPr>
      </w:pPr>
    </w:p>
    <w:p>
      <w:pPr>
        <w:pStyle w:val="11"/>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28"/>
          <w:szCs w:val="28"/>
          <w:lang w:val="en-US" w:eastAsia="zh-CN"/>
        </w:rPr>
      </w:pPr>
    </w:p>
    <w:p>
      <w:pPr>
        <w:pStyle w:val="11"/>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28"/>
          <w:szCs w:val="28"/>
          <w:lang w:val="en-US" w:eastAsia="zh-CN"/>
        </w:rPr>
      </w:pPr>
    </w:p>
    <w:p>
      <w:pPr>
        <w:pStyle w:val="11"/>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28"/>
          <w:szCs w:val="28"/>
          <w:lang w:val="en-US" w:eastAsia="zh-CN"/>
        </w:rPr>
      </w:pPr>
    </w:p>
    <w:p>
      <w:pPr>
        <w:pStyle w:val="11"/>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28"/>
          <w:szCs w:val="28"/>
          <w:lang w:val="en-US" w:eastAsia="zh-CN"/>
        </w:rPr>
      </w:pPr>
    </w:p>
    <w:p>
      <w:pPr>
        <w:pStyle w:val="11"/>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28"/>
          <w:szCs w:val="28"/>
          <w:lang w:val="en-US" w:eastAsia="zh-CN"/>
        </w:rPr>
      </w:pPr>
    </w:p>
    <w:p>
      <w:pPr>
        <w:pStyle w:val="11"/>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28"/>
          <w:szCs w:val="28"/>
          <w:lang w:val="en-US" w:eastAsia="zh-CN"/>
        </w:rPr>
      </w:pPr>
    </w:p>
    <w:p>
      <w:pPr>
        <w:pStyle w:val="11"/>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仿宋_GB2312" w:hAnsi="仿宋_GB2312" w:eastAsia="仿宋_GB2312" w:cs="仿宋_GB2312"/>
          <w:sz w:val="28"/>
          <w:szCs w:val="28"/>
          <w:lang w:val="en-US" w:eastAsia="zh-CN"/>
        </w:rPr>
      </w:pPr>
      <w:bookmarkStart w:id="27" w:name="_Toc26949"/>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黑体" w:hAnsi="黑体" w:eastAsia="黑体" w:cs="黑体"/>
          <w:b/>
          <w:sz w:val="36"/>
          <w:szCs w:val="36"/>
          <w:lang w:val="en-US" w:eastAsia="zh-CN"/>
        </w:rPr>
      </w:pPr>
      <w:r>
        <w:rPr>
          <w:rFonts w:hint="eastAsia" w:ascii="黑体" w:hAnsi="黑体" w:eastAsia="黑体" w:cs="黑体"/>
          <w:b/>
          <w:sz w:val="36"/>
          <w:szCs w:val="36"/>
          <w:lang w:val="en-US" w:eastAsia="zh-CN"/>
        </w:rPr>
        <w:t>经济管理实验中心实验室开放管理细则</w:t>
      </w:r>
      <w:bookmarkEnd w:id="27"/>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为了充分发挥实验室在高素质创新人才培养过程中的作用，有效利用和挖掘实验室资源，促进实验教学改革，逐步形成高素质创新人才培养的新机制，规范有序地做好实验室的开放工作，特制定以下细则。</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1、在实验室开放期间进行的操作必须是实验课上训练过的。</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2、实验前必须认真预习，明确实验目的、步骤和方法，认真听取老师讲解，经老师同意后才能进行实验。</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3、实验时认真观察，严格遵守操作流程。防火、防电，注意安全。爱护实验室物品，节约水、电。实验中如发生发现物品损坏等异常情况，应及时向老师报告。</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4、每位同学按照规定的时间去开放练习，不得迟到、早退，不得占用其他组的练习时间，有事可请假，无故缺勤两次则取消这一学期开放实验室的练习资格。</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5、遵守实验室上课的规章制度，不得将任何食物（包括饮料）带到实验室中，保持实验室干净整洁；不得在实验室中做和上课无关的事情。</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6、关于实验室的物品：电脑设备各位同学不得私自调试，由组长或老师负责调试，如有同学私自调试导致电脑设备出现问题需赔偿，如果不能责任到人则一组同学集体赔偿。实验室的一次性物品可以正常使用，其他非一次性物品损坏按有关规定进行赔偿处理。一般仪器设备损坏、丢失赔偿办法详见学校制度。</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7、每一小组每次开放实验室的练习分组固定，由组长对该小组同学进行分组，签到时请在签到本“组别”这一栏写上各自在开放实验室练习的分组。</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8、每次每位同学到实验室练习实行签到、老师抽查制度，发现有代签或两次以上无故缺席的则取消这一学期开放实验室的练习资格。</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9、由每一组的组长负责每次练习结束之后安排打扫实验室卫生的工作，所有物品必须恢复原样（包括每一件小物品，建议练习之前拍张照片，练习结束之后对照整理），确保实验室在练习之前和练习之后是一样的。所有的实验物品有损坏、物品没有恢复原样、实验室的环境卫生没有做好等情况，发现两次取消该同学这一学期的开放实验室练习的资格，如果不能责任到人则一组同学集体负责，大家相互之间做好监督。</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10、服从老师、开放实验室助理的管理，各小组组长协助管理，一经发现违规组长必须保证能够责任到人，不能做到责任到人则一小组同学全体记一次违规。</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11、由组长负责每一小组同学的管理，使各组同学务必遵守上述要求。有同学违反上述要求，组长没有及时督促、汇报和记录的，组长共同承担相应的责任。</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12、因为违反实验室规定被取消练习资格的同学，不得找其他途径私自进入实验室，一经发现取消下学期开放资格，以此类推。</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13、发给同学们用于开放实验室的物品如下次还需继续使用请带走，如不带走放在实验室的一律视为不要的物品，届时整理实验室时会处理掉，后续也不会再补发。</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14、实验室开放时间为学生课余时间，不得占用正常教学时间。</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15、本细则从公布之日起实施。</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16、本细则解释权归经济管理学院所有。</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仿宋_GB2312" w:hAnsi="仿宋_GB2312" w:eastAsia="仿宋_GB2312" w:cs="仿宋_GB2312"/>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仿宋_GB2312" w:hAnsi="仿宋_GB2312" w:eastAsia="仿宋_GB2312" w:cs="仿宋_GB2312"/>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仿宋_GB2312" w:hAnsi="仿宋_GB2312" w:eastAsia="仿宋_GB2312" w:cs="仿宋_GB2312"/>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仿宋_GB2312" w:hAnsi="仿宋_GB2312" w:eastAsia="仿宋_GB2312" w:cs="仿宋_GB2312"/>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仿宋_GB2312" w:hAnsi="仿宋_GB2312" w:eastAsia="仿宋_GB2312" w:cs="仿宋_GB2312"/>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仿宋_GB2312" w:hAnsi="仿宋_GB2312" w:eastAsia="仿宋_GB2312" w:cs="仿宋_GB2312"/>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仿宋_GB2312" w:hAnsi="仿宋_GB2312" w:eastAsia="仿宋_GB2312" w:cs="仿宋_GB2312"/>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仿宋_GB2312" w:hAnsi="仿宋_GB2312" w:eastAsia="仿宋_GB2312" w:cs="仿宋_GB2312"/>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仿宋_GB2312" w:hAnsi="仿宋_GB2312" w:eastAsia="仿宋_GB2312" w:cs="仿宋_GB2312"/>
          <w:sz w:val="28"/>
          <w:szCs w:val="28"/>
          <w:lang w:val="en-US" w:eastAsia="zh-CN"/>
        </w:rPr>
      </w:pPr>
      <w:bookmarkStart w:id="28" w:name="_Toc1797"/>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黑体" w:hAnsi="黑体" w:eastAsia="黑体" w:cs="黑体"/>
          <w:b/>
          <w:bCs/>
          <w:sz w:val="36"/>
          <w:szCs w:val="36"/>
        </w:rPr>
      </w:pPr>
      <w:r>
        <w:rPr>
          <w:rFonts w:hint="eastAsia" w:ascii="黑体" w:hAnsi="黑体" w:eastAsia="黑体" w:cs="黑体"/>
          <w:b/>
          <w:sz w:val="36"/>
          <w:szCs w:val="36"/>
          <w:lang w:val="en-US" w:eastAsia="zh-CN"/>
        </w:rPr>
        <w:t>人文与艺术实训中心钢琴房实训室开放管理细则</w:t>
      </w:r>
      <w:bookmarkEnd w:id="28"/>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eastAsia="zh-CN"/>
        </w:rPr>
        <w:t>人文与艺术学院实训中心钢琴房实训室开放是用</w:t>
      </w:r>
      <w:r>
        <w:rPr>
          <w:rFonts w:hint="eastAsia" w:ascii="仿宋_GB2312" w:hAnsi="仿宋_GB2312" w:eastAsia="仿宋_GB2312" w:cs="仿宋_GB2312"/>
          <w:color w:val="auto"/>
          <w:sz w:val="28"/>
          <w:szCs w:val="28"/>
          <w:highlight w:val="none"/>
          <w:lang w:val="en-US" w:eastAsia="zh-CN"/>
        </w:rPr>
        <w:t>于本专业</w:t>
      </w:r>
      <w:r>
        <w:rPr>
          <w:rFonts w:hint="eastAsia" w:ascii="仿宋_GB2312" w:hAnsi="仿宋_GB2312" w:eastAsia="仿宋_GB2312" w:cs="仿宋_GB2312"/>
          <w:color w:val="auto"/>
          <w:sz w:val="28"/>
          <w:szCs w:val="28"/>
          <w:highlight w:val="none"/>
          <w:lang w:eastAsia="zh-CN"/>
        </w:rPr>
        <w:t>学生</w:t>
      </w:r>
      <w:r>
        <w:rPr>
          <w:rFonts w:hint="eastAsia" w:ascii="仿宋_GB2312" w:hAnsi="仿宋_GB2312" w:eastAsia="仿宋_GB2312" w:cs="仿宋_GB2312"/>
          <w:color w:val="auto"/>
          <w:sz w:val="28"/>
          <w:szCs w:val="28"/>
          <w:highlight w:val="none"/>
          <w:lang w:val="en-US" w:eastAsia="zh-CN"/>
        </w:rPr>
        <w:t>业余时间</w:t>
      </w:r>
      <w:r>
        <w:rPr>
          <w:rFonts w:hint="eastAsia" w:ascii="仿宋_GB2312" w:hAnsi="仿宋_GB2312" w:eastAsia="仿宋_GB2312" w:cs="仿宋_GB2312"/>
          <w:color w:val="auto"/>
          <w:sz w:val="28"/>
          <w:szCs w:val="28"/>
          <w:highlight w:val="none"/>
          <w:lang w:eastAsia="zh-CN"/>
        </w:rPr>
        <w:t>练琴的专用场所。为实现人文与艺术学院实训中心钢琴房实训室的规范管理，特制定如下管理制度</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eastAsia="zh-CN"/>
        </w:rPr>
        <w:t>1.人文与艺术学院实训中心钢琴房实训室主要用于师生的教学、实践和自修，师生均须按照排定的课表和琴点进行上课与练和义务。本院师生在享有教学活动（教与学）使用权的同时，具有人文与艺术学院实训中心钢琴房实训室设备维护、安全保证的职责</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eastAsia="zh-CN"/>
        </w:rPr>
        <w:t>2.针对“流动式”人文与艺术学院实训中心钢琴房实训室使用中存在的种种问题，为加强人文与艺术学院实训中心钢琴房实训室设施、卫生、安全的管理，增强有效的监督，采用人文与艺术学院实训中心钢琴房实训室学生“固定式”的分配与使用办法。</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eastAsia="zh-CN"/>
        </w:rPr>
        <w:t>3.人文与艺术学院实训中心钢琴房实训室实行值日生制，各人文与艺术学院实训中心钢琴房实训室设组长 1名，副组长1名，负责“琴点”分配和人文与艺术学院实训中心钢琴房实训室日常卫生、安全管理。经常保持室内整洁卫生，门窗玻璃洁净透明。做到钢琴上无角尘、地上无杂物。</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eastAsia="zh-CN"/>
        </w:rPr>
        <w:t>4.同一人文与艺术学院实训中心钢琴房实训室“琴点”分配，组长应根据学生各自的课程分布，集体协商合理安排练琴时间，充分利用双休日。“琴点”安排表应公布张贴在各自人文与艺术学院实训中心钢琴房实训室门外，以便督促检查。</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eastAsia="zh-CN"/>
        </w:rPr>
        <w:t>5.不得以任何方式遮挡琴门窗玻璃保证透明练琴时关门，以免影响其他同学。不准在人文与艺术学院实训中心钢琴房实训室内说笑打闹，接待同学、</w:t>
      </w:r>
    </w:p>
    <w:p>
      <w:pPr>
        <w:keepNext w:val="0"/>
        <w:keepLines w:val="0"/>
        <w:pageBreakBefore w:val="0"/>
        <w:widowControl w:val="0"/>
        <w:kinsoku/>
        <w:wordWrap/>
        <w:overflowPunct/>
        <w:topLinePunct w:val="0"/>
        <w:autoSpaceDE/>
        <w:autoSpaceDN/>
        <w:bidi w:val="0"/>
        <w:adjustRightInd/>
        <w:snapToGrid/>
        <w:spacing w:line="480" w:lineRule="exact"/>
        <w:jc w:val="left"/>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eastAsia="zh-CN"/>
        </w:rPr>
        <w:t>亲友等与学习无关的活动，不允许把人文与艺术学院实训中心钢琴房实训室当作午休室，更不允许在人文与艺术学院实训中心钢琴房实训室内谈恋爱。</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eastAsia="zh-CN"/>
        </w:rPr>
        <w:t>6.严禁乱接乱用电器（如电热器、电饭锅等），不得将易燃易爆等危险品带入人文与艺术学院实训中心钢琴房实训室。离开人文与艺术学院实训中心钢琴房实训室必须随手关闭电源（电灯、电风扇等电源设施）以确保安全</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eastAsia="zh-CN"/>
        </w:rPr>
        <w:t>7.人文与艺术学院实训中心钢琴房实训室内所配置的钢琴琴凳、灯具、桌椅等物品不准损坏或携带出室外。离开人文与艺术学院实训中心钢琴房实训室时要关琴盖、关窗、关灯、关门（“四关”）</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eastAsia="zh-CN"/>
        </w:rPr>
        <w:t>8.钢琴及其他设备出现故障应及时联系人文与艺术学院实训中心钢琴房实训室管理员，由管理员及时填写 “报修单”申请报修。任何人未经许可不准私自拆卸或修理。</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eastAsia="zh-CN"/>
        </w:rPr>
        <w:t>9.人文与艺术学院实训中心钢琴房实训室内严禁乱贴、乱挂任何物品，钢琴上不准摆放水杯、蜡烛、饮料瓶等容易损坏钢琴的物品，师生不得将非学习、个人物品放置在人文与艺术学院实训中心钢琴房实训室内，如有丢失学院概不承担任何赔偿责任。</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eastAsia="zh-CN"/>
        </w:rPr>
        <w:t>10.授课教师有责任有义务做好人文与艺术学院实训中心钢琴房实训室维护的言行举止的表率，教育学生对于人文与艺术学院实训中心钢琴房实训室的爱护，培养学生良好的行为习惯，师生切实做到照规定的时间进行教学与练琴。</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eastAsia="zh-CN"/>
        </w:rPr>
        <w:t>11.教师和学生不得将家教人员带入人文与艺术学院实训中心钢琴房实训室，不得私自更换门锁或将钥匙转借给他人，更不允许随便撬锁。如门锁损坏应及时向人文与艺术学院实训中心钢琴房实训室管理员报告，经同意与现场确定后方才能够换锁</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eastAsia="zh-CN"/>
        </w:rPr>
        <w:t>12.人文与艺术学院实训中心钢琴房实训室内严禁抽烟、嚼槟榔或口香糖，坚决杜绝将早餐、饮料、瓜果、外卖及白色垃圾等带入人文与艺术学院实训中心钢琴房实训室。各小组长要安排每日的执勤，每周组织一次清洁房内大扫除。</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eastAsia="zh-CN"/>
        </w:rPr>
        <w:t>13.各人文与艺术学院实训中心钢琴房实训室组长与副组长每周将配合管理员，对人文与艺术学院实训中心钢琴房实训室的文明卫生进行检查评比，其结果将分为优秀、合格、不合格三等级，优秀的将通报表扬，并作为月底优秀人文与艺术学院实训中心钢琴房实训室评选的基础，不合格将通报批评，并责令限时整改，整改不合格的全体组员停止练琴，直到整改合格为止。（检查时间与方式由管理员定）</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eastAsia="zh-CN"/>
        </w:rPr>
        <w:t>14.师生须按照规定的课表教学和相应琴点练琴，不得影响周边的师生的休息。教师如有特殊原因可以按照学校请假条课制度予以调整。</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eastAsia="zh-CN"/>
        </w:rPr>
        <w:t>15.切实做好疫情防控，师生进入人文与艺术学院实训中心钢琴房实训室应佩戴口罩。如发现有变码师生应及时按照疫情防控要求予以落实。</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eastAsia="zh-CN"/>
        </w:rPr>
        <w:t>16.对于违反上诉管理规定、不服从管理的学生，学院将按照《湖南交通工程学院学生违纪处分规定》相关条款，依规进行处理。同时学生遵守人文与艺术学院实训中心钢琴房实训室管理制度的情况，将作为党员发展、班级干部选拔任免、优先推优、各类奖励学金评定等重要</w:t>
      </w:r>
      <w:r>
        <w:rPr>
          <w:rFonts w:hint="eastAsia" w:ascii="仿宋_GB2312" w:hAnsi="仿宋_GB2312" w:eastAsia="仿宋_GB2312" w:cs="仿宋_GB2312"/>
          <w:color w:val="auto"/>
          <w:sz w:val="28"/>
          <w:szCs w:val="28"/>
          <w:highlight w:val="none"/>
          <w:lang w:val="en-US" w:eastAsia="zh-CN"/>
        </w:rPr>
        <w:t>依据</w:t>
      </w:r>
      <w:r>
        <w:rPr>
          <w:rFonts w:hint="eastAsia" w:ascii="仿宋_GB2312" w:hAnsi="仿宋_GB2312" w:eastAsia="仿宋_GB2312" w:cs="仿宋_GB2312"/>
          <w:color w:val="auto"/>
          <w:sz w:val="28"/>
          <w:szCs w:val="28"/>
          <w:highlight w:val="none"/>
          <w:lang w:eastAsia="zh-CN"/>
        </w:rPr>
        <w:t>。</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eastAsia="zh-CN"/>
        </w:rPr>
        <w:t>17.对于违反上诉管理规定、不服从管理的教师，学院将按照《湖南交通工程学院教室事故等级认定及处理实施办法》、《湖南通工程学院专任教师管理办法》等相关规定，依规进行处理。同时教师遵守人文与艺术学院实训中心钢琴房实训室管理制度的情况，将纳入党员发展、职称评定、评先推优、学期考评等。</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 xml:space="preserve">琴房开放时间：周一至周四：8:00-12:00  </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 xml:space="preserve">                          14:00-21:30</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 xml:space="preserve">                    周五：8:00-12:00</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 xml:space="preserve">                          14:00-18:00</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 xml:space="preserve">                    周六：</w:t>
      </w:r>
      <w:bookmarkStart w:id="41" w:name="_GoBack"/>
      <w:bookmarkEnd w:id="41"/>
      <w:r>
        <w:rPr>
          <w:rFonts w:hint="eastAsia" w:ascii="仿宋_GB2312" w:hAnsi="仿宋_GB2312" w:eastAsia="仿宋_GB2312" w:cs="仿宋_GB2312"/>
          <w:color w:val="auto"/>
          <w:sz w:val="28"/>
          <w:szCs w:val="28"/>
          <w:highlight w:val="none"/>
          <w:lang w:val="en-US" w:eastAsia="zh-CN"/>
        </w:rPr>
        <w:t>9:00-12:00</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 xml:space="preserve">                          14:00-18:00</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 xml:space="preserve">                    周日：9:00-12:00</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 xml:space="preserve">                          14:00-21:30</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_GB2312" w:hAnsi="仿宋_GB2312" w:eastAsia="仿宋_GB2312" w:cs="仿宋_GB2312"/>
          <w:color w:val="auto"/>
          <w:sz w:val="28"/>
          <w:szCs w:val="28"/>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_GB2312" w:hAnsi="仿宋_GB2312" w:eastAsia="仿宋_GB2312" w:cs="仿宋_GB2312"/>
          <w:color w:val="auto"/>
          <w:sz w:val="28"/>
          <w:szCs w:val="28"/>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_GB2312" w:hAnsi="仿宋_GB2312" w:eastAsia="仿宋_GB2312" w:cs="仿宋_GB2312"/>
          <w:color w:val="auto"/>
          <w:sz w:val="28"/>
          <w:szCs w:val="28"/>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_GB2312" w:hAnsi="仿宋_GB2312" w:eastAsia="仿宋_GB2312" w:cs="仿宋_GB2312"/>
          <w:color w:val="auto"/>
          <w:sz w:val="28"/>
          <w:szCs w:val="28"/>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_GB2312" w:hAnsi="仿宋_GB2312" w:eastAsia="仿宋_GB2312" w:cs="仿宋_GB2312"/>
          <w:color w:val="auto"/>
          <w:sz w:val="28"/>
          <w:szCs w:val="28"/>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_GB2312" w:hAnsi="仿宋_GB2312" w:eastAsia="仿宋_GB2312" w:cs="仿宋_GB2312"/>
          <w:color w:val="auto"/>
          <w:sz w:val="28"/>
          <w:szCs w:val="28"/>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_GB2312" w:hAnsi="仿宋_GB2312" w:eastAsia="仿宋_GB2312" w:cs="仿宋_GB2312"/>
          <w:color w:val="auto"/>
          <w:sz w:val="28"/>
          <w:szCs w:val="28"/>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_GB2312" w:hAnsi="仿宋_GB2312" w:eastAsia="仿宋_GB2312" w:cs="仿宋_GB2312"/>
          <w:color w:val="auto"/>
          <w:sz w:val="28"/>
          <w:szCs w:val="28"/>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_GB2312" w:hAnsi="仿宋_GB2312" w:eastAsia="仿宋_GB2312" w:cs="仿宋_GB2312"/>
          <w:color w:val="auto"/>
          <w:sz w:val="28"/>
          <w:szCs w:val="28"/>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_GB2312" w:hAnsi="仿宋_GB2312" w:eastAsia="仿宋_GB2312" w:cs="仿宋_GB2312"/>
          <w:color w:val="auto"/>
          <w:sz w:val="28"/>
          <w:szCs w:val="28"/>
          <w:highlight w:val="none"/>
          <w:lang w:val="en-US" w:eastAsia="zh-CN"/>
        </w:rPr>
      </w:pPr>
      <w:bookmarkStart w:id="29" w:name="_Toc14425"/>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outlineLvl w:val="0"/>
        <w:rPr>
          <w:rFonts w:hint="eastAsia" w:ascii="黑体" w:hAnsi="黑体" w:eastAsia="黑体" w:cs="黑体"/>
          <w:b/>
          <w:sz w:val="36"/>
          <w:szCs w:val="36"/>
          <w:lang w:val="en-US" w:eastAsia="zh-CN"/>
        </w:rPr>
      </w:pPr>
      <w:r>
        <w:rPr>
          <w:rFonts w:hint="eastAsia" w:ascii="黑体" w:hAnsi="黑体" w:eastAsia="黑体" w:cs="黑体"/>
          <w:b/>
          <w:sz w:val="36"/>
          <w:szCs w:val="36"/>
          <w:lang w:val="en-US" w:eastAsia="zh-CN"/>
        </w:rPr>
        <w:t>人文与艺术实训中心语音实训室开放管理细则</w:t>
      </w:r>
      <w:bookmarkEnd w:id="29"/>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人文与艺术学院语音实训室承担学院英语、商务英语本专科专业的实训教学任务。为提高实验室和仪器设备的利用率，为科研、教学和社会服务，在保证正常教学的前提下，面向全校本专科学生开放，特制订本开放管理细则：</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outlineLvl w:val="0"/>
        <w:rPr>
          <w:rFonts w:hint="eastAsia" w:ascii="仿宋_GB2312" w:hAnsi="仿宋_GB2312" w:eastAsia="仿宋_GB2312" w:cs="仿宋_GB2312"/>
          <w:color w:val="auto"/>
          <w:sz w:val="28"/>
          <w:szCs w:val="28"/>
          <w:highlight w:val="none"/>
          <w:lang w:val="en-US" w:eastAsia="zh-CN"/>
        </w:rPr>
      </w:pPr>
      <w:bookmarkStart w:id="30" w:name="_Toc4945"/>
      <w:bookmarkStart w:id="31" w:name="_Toc25124"/>
      <w:r>
        <w:rPr>
          <w:rFonts w:hint="eastAsia" w:ascii="仿宋_GB2312" w:hAnsi="仿宋_GB2312" w:eastAsia="仿宋_GB2312" w:cs="仿宋_GB2312"/>
          <w:color w:val="auto"/>
          <w:sz w:val="28"/>
          <w:szCs w:val="28"/>
          <w:highlight w:val="none"/>
          <w:lang w:val="en-US" w:eastAsia="zh-CN"/>
        </w:rPr>
        <w:t>一、语音实训室基本情况</w:t>
      </w:r>
      <w:bookmarkEnd w:id="30"/>
      <w:bookmarkEnd w:id="31"/>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本院有智能语音实训室5间，学生机位240个，能够满足学院英语、商务英语专业的教学需求。</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outlineLvl w:val="0"/>
        <w:rPr>
          <w:rFonts w:hint="eastAsia" w:ascii="仿宋_GB2312" w:hAnsi="仿宋_GB2312" w:eastAsia="仿宋_GB2312" w:cs="仿宋_GB2312"/>
          <w:color w:val="auto"/>
          <w:sz w:val="28"/>
          <w:szCs w:val="28"/>
          <w:highlight w:val="none"/>
          <w:lang w:val="en-US" w:eastAsia="zh-CN"/>
        </w:rPr>
      </w:pPr>
      <w:bookmarkStart w:id="32" w:name="_Toc26130"/>
      <w:bookmarkStart w:id="33" w:name="_Toc18814"/>
      <w:r>
        <w:rPr>
          <w:rFonts w:hint="eastAsia" w:ascii="仿宋_GB2312" w:hAnsi="仿宋_GB2312" w:eastAsia="仿宋_GB2312" w:cs="仿宋_GB2312"/>
          <w:color w:val="auto"/>
          <w:sz w:val="28"/>
          <w:szCs w:val="28"/>
          <w:highlight w:val="none"/>
          <w:lang w:val="en-US" w:eastAsia="zh-CN"/>
        </w:rPr>
        <w:t>二、开放时间</w:t>
      </w:r>
      <w:bookmarkEnd w:id="32"/>
      <w:bookmarkEnd w:id="33"/>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语音实训室（5间） （寒暑、节假日期间暂不开放）</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周一至周四：8:20-18：30</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周五：8:20-12:00</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outlineLvl w:val="0"/>
        <w:rPr>
          <w:rFonts w:hint="eastAsia" w:ascii="仿宋_GB2312" w:hAnsi="仿宋_GB2312" w:eastAsia="仿宋_GB2312" w:cs="仿宋_GB2312"/>
          <w:color w:val="auto"/>
          <w:sz w:val="28"/>
          <w:szCs w:val="28"/>
          <w:highlight w:val="none"/>
          <w:lang w:val="en-US" w:eastAsia="zh-CN"/>
        </w:rPr>
      </w:pPr>
      <w:bookmarkStart w:id="34" w:name="_Toc21995"/>
      <w:bookmarkStart w:id="35" w:name="_Toc14120"/>
      <w:r>
        <w:rPr>
          <w:rFonts w:hint="eastAsia" w:ascii="仿宋_GB2312" w:hAnsi="仿宋_GB2312" w:eastAsia="仿宋_GB2312" w:cs="仿宋_GB2312"/>
          <w:color w:val="auto"/>
          <w:sz w:val="28"/>
          <w:szCs w:val="28"/>
          <w:highlight w:val="none"/>
          <w:lang w:val="en-US" w:eastAsia="zh-CN"/>
        </w:rPr>
        <w:t>三、开放实验室</w:t>
      </w:r>
      <w:bookmarkEnd w:id="34"/>
      <w:bookmarkEnd w:id="35"/>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（1）综合实验实训楼418-1语音实训1室；</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（2）综合实验实训楼418-2语音实训2室；</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（3）综合实验实训楼419-1语音实训3室；</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（4）综合实验实训楼419-1语音实训4室；</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（5）综合实验实训楼417-2语音实训5室；</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outlineLvl w:val="0"/>
        <w:rPr>
          <w:rFonts w:hint="eastAsia" w:ascii="仿宋_GB2312" w:hAnsi="仿宋_GB2312" w:eastAsia="仿宋_GB2312" w:cs="仿宋_GB2312"/>
          <w:color w:val="auto"/>
          <w:sz w:val="28"/>
          <w:szCs w:val="28"/>
          <w:highlight w:val="none"/>
          <w:lang w:val="en-US" w:eastAsia="zh-CN"/>
        </w:rPr>
      </w:pPr>
      <w:bookmarkStart w:id="36" w:name="_Toc6203"/>
      <w:bookmarkStart w:id="37" w:name="_Toc22322"/>
      <w:r>
        <w:rPr>
          <w:rFonts w:hint="eastAsia" w:ascii="仿宋_GB2312" w:hAnsi="仿宋_GB2312" w:eastAsia="仿宋_GB2312" w:cs="仿宋_GB2312"/>
          <w:color w:val="auto"/>
          <w:sz w:val="28"/>
          <w:szCs w:val="28"/>
          <w:highlight w:val="none"/>
          <w:lang w:val="en-US" w:eastAsia="zh-CN"/>
        </w:rPr>
        <w:t>四、开放实验室工作流程</w:t>
      </w:r>
      <w:bookmarkEnd w:id="36"/>
      <w:bookmarkEnd w:id="37"/>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（1）实验前的准备</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了解并掌握将使用的实验设备的原理、操作方法等。</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（2）实验过程中应注意的事项：</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①遵守实验室的各项规章制度；</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②保持实验室的整洁；</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③实验过程中应正确使用设备，若因个人原因造成损坏，按照学校相关规定赔偿。</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④实验完成后，应检查所有的设备，并按原状归位，个人产生的垃圾应随时带走，保持语音室的卫生。</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（3）授课教师应及时做好开放实验室的记录工作，上课完毕后，检查设备、水电、门窗是否按要求关闭。</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outlineLvl w:val="0"/>
        <w:rPr>
          <w:rFonts w:hint="eastAsia" w:ascii="仿宋_GB2312" w:hAnsi="仿宋_GB2312" w:eastAsia="仿宋_GB2312" w:cs="仿宋_GB2312"/>
          <w:color w:val="auto"/>
          <w:sz w:val="28"/>
          <w:szCs w:val="28"/>
          <w:highlight w:val="none"/>
          <w:lang w:val="en-US" w:eastAsia="zh-CN"/>
        </w:rPr>
      </w:pPr>
      <w:bookmarkStart w:id="38" w:name="_Toc1381"/>
      <w:bookmarkStart w:id="39" w:name="_Toc30510"/>
      <w:r>
        <w:rPr>
          <w:rFonts w:hint="eastAsia" w:ascii="仿宋_GB2312" w:hAnsi="仿宋_GB2312" w:eastAsia="仿宋_GB2312" w:cs="仿宋_GB2312"/>
          <w:color w:val="auto"/>
          <w:sz w:val="28"/>
          <w:szCs w:val="28"/>
          <w:highlight w:val="none"/>
          <w:lang w:val="en-US" w:eastAsia="zh-CN"/>
        </w:rPr>
        <w:t>五、预约办法</w:t>
      </w:r>
      <w:bookmarkEnd w:id="38"/>
      <w:bookmarkEnd w:id="39"/>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参加实验室为定时开放形式的学生，应准时按照排课的时间，地点，按时参加实验。因特殊原因不能在定时时间参加的，应提前1天告知实验室管理员；对不遵守语音室规章制度的班级，将取消其开放使用资格。</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预约电话：18666188980 张静（实验室管理员） </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预约地点：机电楼三楼人文与艺术学院310办公室</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_GB2312" w:hAnsi="仿宋_GB2312" w:eastAsia="仿宋_GB2312" w:cs="仿宋_GB2312"/>
          <w:color w:val="auto"/>
          <w:sz w:val="28"/>
          <w:szCs w:val="28"/>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_GB2312" w:hAnsi="仿宋_GB2312" w:eastAsia="仿宋_GB2312" w:cs="仿宋_GB2312"/>
          <w:color w:val="auto"/>
          <w:sz w:val="28"/>
          <w:szCs w:val="28"/>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_GB2312" w:hAnsi="仿宋_GB2312" w:eastAsia="仿宋_GB2312" w:cs="仿宋_GB2312"/>
          <w:color w:val="auto"/>
          <w:sz w:val="28"/>
          <w:szCs w:val="28"/>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_GB2312" w:hAnsi="仿宋_GB2312" w:eastAsia="仿宋_GB2312" w:cs="仿宋_GB2312"/>
          <w:color w:val="auto"/>
          <w:sz w:val="28"/>
          <w:szCs w:val="28"/>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_GB2312" w:hAnsi="仿宋_GB2312" w:eastAsia="仿宋_GB2312" w:cs="仿宋_GB2312"/>
          <w:color w:val="auto"/>
          <w:sz w:val="28"/>
          <w:szCs w:val="28"/>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_GB2312" w:hAnsi="仿宋_GB2312" w:eastAsia="仿宋_GB2312" w:cs="仿宋_GB2312"/>
          <w:color w:val="auto"/>
          <w:sz w:val="28"/>
          <w:szCs w:val="28"/>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_GB2312" w:hAnsi="仿宋_GB2312" w:eastAsia="仿宋_GB2312" w:cs="仿宋_GB2312"/>
          <w:color w:val="auto"/>
          <w:sz w:val="28"/>
          <w:szCs w:val="28"/>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_GB2312" w:hAnsi="仿宋_GB2312" w:eastAsia="仿宋_GB2312" w:cs="仿宋_GB2312"/>
          <w:color w:val="auto"/>
          <w:sz w:val="28"/>
          <w:szCs w:val="28"/>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_GB2312" w:hAnsi="仿宋_GB2312" w:eastAsia="仿宋_GB2312" w:cs="仿宋_GB2312"/>
          <w:color w:val="auto"/>
          <w:sz w:val="28"/>
          <w:szCs w:val="28"/>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_GB2312" w:hAnsi="仿宋_GB2312" w:eastAsia="仿宋_GB2312" w:cs="仿宋_GB2312"/>
          <w:color w:val="auto"/>
          <w:sz w:val="28"/>
          <w:szCs w:val="28"/>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_GB2312" w:hAnsi="仿宋_GB2312" w:eastAsia="仿宋_GB2312" w:cs="仿宋_GB2312"/>
          <w:color w:val="auto"/>
          <w:sz w:val="28"/>
          <w:szCs w:val="28"/>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_GB2312" w:hAnsi="仿宋_GB2312" w:eastAsia="仿宋_GB2312" w:cs="仿宋_GB2312"/>
          <w:color w:val="auto"/>
          <w:sz w:val="28"/>
          <w:szCs w:val="28"/>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_GB2312" w:hAnsi="仿宋_GB2312" w:eastAsia="仿宋_GB2312" w:cs="仿宋_GB2312"/>
          <w:color w:val="auto"/>
          <w:sz w:val="28"/>
          <w:szCs w:val="28"/>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_GB2312" w:hAnsi="仿宋_GB2312" w:eastAsia="仿宋_GB2312" w:cs="仿宋_GB2312"/>
          <w:color w:val="auto"/>
          <w:sz w:val="28"/>
          <w:szCs w:val="28"/>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_GB2312" w:hAnsi="仿宋_GB2312" w:eastAsia="仿宋_GB2312" w:cs="仿宋_GB2312"/>
          <w:color w:val="auto"/>
          <w:sz w:val="28"/>
          <w:szCs w:val="28"/>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_GB2312" w:hAnsi="仿宋_GB2312" w:eastAsia="仿宋_GB2312" w:cs="仿宋_GB2312"/>
          <w:color w:val="auto"/>
          <w:sz w:val="28"/>
          <w:szCs w:val="28"/>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_GB2312" w:hAnsi="仿宋_GB2312" w:eastAsia="仿宋_GB2312" w:cs="仿宋_GB2312"/>
          <w:color w:val="auto"/>
          <w:sz w:val="28"/>
          <w:szCs w:val="28"/>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_GB2312" w:hAnsi="仿宋_GB2312" w:eastAsia="仿宋_GB2312" w:cs="仿宋_GB2312"/>
          <w:color w:val="auto"/>
          <w:sz w:val="28"/>
          <w:szCs w:val="28"/>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_GB2312" w:hAnsi="仿宋_GB2312" w:eastAsia="仿宋_GB2312" w:cs="仿宋_GB2312"/>
          <w:color w:val="auto"/>
          <w:sz w:val="28"/>
          <w:szCs w:val="28"/>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_GB2312" w:hAnsi="仿宋_GB2312" w:eastAsia="仿宋_GB2312" w:cs="仿宋_GB2312"/>
          <w:color w:val="auto"/>
          <w:sz w:val="28"/>
          <w:szCs w:val="28"/>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_GB2312" w:hAnsi="仿宋_GB2312" w:eastAsia="仿宋_GB2312" w:cs="仿宋_GB2312"/>
          <w:color w:val="auto"/>
          <w:sz w:val="28"/>
          <w:szCs w:val="28"/>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_GB2312" w:hAnsi="仿宋_GB2312" w:eastAsia="仿宋_GB2312" w:cs="仿宋_GB2312"/>
          <w:color w:val="auto"/>
          <w:sz w:val="28"/>
          <w:szCs w:val="28"/>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_GB2312" w:hAnsi="仿宋_GB2312" w:eastAsia="仿宋_GB2312" w:cs="仿宋_GB2312"/>
          <w:color w:val="auto"/>
          <w:sz w:val="28"/>
          <w:szCs w:val="28"/>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_GB2312" w:hAnsi="仿宋_GB2312" w:eastAsia="仿宋_GB2312" w:cs="仿宋_GB2312"/>
          <w:color w:val="auto"/>
          <w:sz w:val="28"/>
          <w:szCs w:val="28"/>
          <w:highlight w:val="none"/>
          <w:lang w:val="en-US" w:eastAsia="zh-CN"/>
        </w:rPr>
      </w:pPr>
      <w:bookmarkStart w:id="40" w:name="_Toc13222"/>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outlineLvl w:val="0"/>
        <w:rPr>
          <w:rFonts w:hint="eastAsia" w:ascii="黑体" w:hAnsi="黑体" w:eastAsia="黑体" w:cs="黑体"/>
          <w:b/>
          <w:sz w:val="36"/>
          <w:szCs w:val="36"/>
          <w:lang w:val="en-US" w:eastAsia="zh-CN"/>
        </w:rPr>
      </w:pPr>
      <w:r>
        <w:rPr>
          <w:rFonts w:hint="eastAsia" w:ascii="黑体" w:hAnsi="黑体" w:eastAsia="黑体" w:cs="黑体"/>
          <w:b/>
          <w:sz w:val="36"/>
          <w:szCs w:val="36"/>
          <w:lang w:val="en-US" w:eastAsia="zh-CN"/>
        </w:rPr>
        <w:t>医学技术与护理实验中心实验室开放管理细则</w:t>
      </w:r>
      <w:bookmarkEnd w:id="40"/>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为了提高教学质量、开拓学生思维和培养创新人才，拓宽实验室的内涵，充分发挥教育资源的效益及实验室的使用率，实验室（特别是专业实验室）实行开放，特制定以下细则。</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1、在实验室开放期间进行的操作必是须实验教学已经开课内容范围内的项目。</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2、实验前必须认真预习，明确实验目的、步骤和方法，认真听取老师讲解，经老师同意后才能进行实验。</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3、实验时认真观察，严格遵守操作流程。防火、防电，注意安全。爱护实验室物品，节约水、电。实验中如发生发现物品损坏等异常情况，应及时向老师报告。</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4、每位同学按照规定的时间去开放练习，不得迟到、早退，不得占用其他组的练习时间，有事可请假，无故缺勤两次则取消这一学期开放实验室的练习资格。</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5、遵守实验室上课的规章制度，不得将任何食物（包括饮料）带到实验室中，保持实验室干净整洁；不得在实验室中做和上课无关的事情。</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6、关于实验室的物品：电脑设备各位同学不得私自调试，由组长或老师负责调试，如有同学私自调试导致电脑设备出现问题需赔偿，如果不能责任到人则一组同学集体赔偿。实验室的一次性物品可以正常使用，其他非一次性物品损坏按有关规定进行赔偿处理。一般仪器设备损坏、丢失赔偿办法详见学校制度。</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7、每一小组每次开放实验室的练习分组固定，由组长对该小组同学进行分组，签到时请在签到本“组别”这一栏写上各自在开放实验室练习的分组。</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8、每次每位同学到实验室练习实行签到、老师抽查制度，发现有代签或两次以上无故缺席的则取消这一学期开放实验室的练习资格。</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9、由每一组的组长负责每次练习结束之后安排打扫实验室卫生的工作，所有物品必须恢复原样（包括每一件小物品，建议练习之前拍张照片，练习结束之后对照整理），确保实验室在练习之前和练习之后是一样的。所有的实验物品有损坏、物品没有恢复原样、实验室的环境卫生没有做好等情况，发现两次取消该同学这一学期的开放实验室练习的资格，如果不能责任到人则一组同学集体负责，大家相互之间做好监督。</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10、服从老师、开放实验室助理的管理，各小组组长协助管理，一经发现违规组长必须保证能够责任到人，不能做到责任到人则一小组同学全体记一次违规。</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11、由组长负责每一小组同学的管理，使各组同学务必遵守上述要求。有同学违反上述要求，组长没有及时督促、汇报和记录的，组长共同承担相应的责任。</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12、因为违反实验室规定被取消练习资格的同学，不得找其他途径私自进入实验室，一经发现取消下学期开放资格，以此类推。</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13、发给同学们用于开放实验室的物品如下次还需继续使用请带走，如不带走放在实验室的一律视为不要的物品，届时整理实验室时会处理掉，后续也不会再补发。</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14、实验室开放时间为学生课余时间，不得占用正常教学时间。</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15、本细则从公布之日起实施。</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_GB2312" w:hAnsi="仿宋_GB2312" w:eastAsia="仿宋_GB2312" w:cs="仿宋_GB2312"/>
          <w:color w:val="auto"/>
          <w:sz w:val="28"/>
          <w:szCs w:val="28"/>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仿宋_GB2312" w:hAnsi="仿宋_GB2312" w:eastAsia="仿宋_GB2312" w:cs="仿宋_GB2312"/>
          <w:sz w:val="28"/>
          <w:szCs w:val="28"/>
          <w:lang w:val="en-US" w:eastAsia="zh-CN"/>
        </w:rPr>
      </w:pPr>
    </w:p>
    <w:sectPr>
      <w:footerReference r:id="rId3" w:type="default"/>
      <w:pgSz w:w="11906" w:h="16838"/>
      <w:pgMar w:top="1134" w:right="1417" w:bottom="1134" w:left="1417" w:header="851" w:footer="992" w:gutter="0"/>
      <w:pgNumType w:fmt="decimalFullWidt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8jcXgyAgAAYQ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yNxeDICAABhBAAADgAAAAAAAAABACAAAAAfAQAAZHJzL2Uyb0RvYy54bWxQSwUG&#10;AAAAAAYABgBZAQAAww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3</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6534C1"/>
    <w:multiLevelType w:val="singleLevel"/>
    <w:tmpl w:val="216534C1"/>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A0NmRkZTk0Nzc4OTEzNDk4NTQyNDI2ZDQyOWRlMjcifQ=="/>
  </w:docVars>
  <w:rsids>
    <w:rsidRoot w:val="00145BC2"/>
    <w:rsid w:val="00145BC2"/>
    <w:rsid w:val="00525C44"/>
    <w:rsid w:val="009B314C"/>
    <w:rsid w:val="00B02704"/>
    <w:rsid w:val="00C14F43"/>
    <w:rsid w:val="00DA19A2"/>
    <w:rsid w:val="00EF0922"/>
    <w:rsid w:val="07C4400D"/>
    <w:rsid w:val="08FD1CE1"/>
    <w:rsid w:val="0A636CB9"/>
    <w:rsid w:val="0A9D666F"/>
    <w:rsid w:val="0AE24E68"/>
    <w:rsid w:val="0C9475FE"/>
    <w:rsid w:val="18743D16"/>
    <w:rsid w:val="25D020C5"/>
    <w:rsid w:val="29391F5A"/>
    <w:rsid w:val="2B6B309F"/>
    <w:rsid w:val="31145C31"/>
    <w:rsid w:val="385C20EE"/>
    <w:rsid w:val="3BA72E2E"/>
    <w:rsid w:val="48493D12"/>
    <w:rsid w:val="55F10BEA"/>
    <w:rsid w:val="58726012"/>
    <w:rsid w:val="5AFF1A60"/>
    <w:rsid w:val="5D3D6B02"/>
    <w:rsid w:val="604F3526"/>
    <w:rsid w:val="61B34FA6"/>
    <w:rsid w:val="64412D3D"/>
    <w:rsid w:val="7169268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uiPriority="99" w:name="Balloon Text"/>
    <w:lsdException w:unhideWhenUsed="0" w:uiPriority="3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color w:val="161616"/>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paragraph" w:styleId="5">
    <w:name w:val="toc 1"/>
    <w:basedOn w:val="1"/>
    <w:next w:val="1"/>
    <w:semiHidden/>
    <w:unhideWhenUsed/>
    <w:uiPriority w:val="39"/>
  </w:style>
  <w:style w:type="character" w:customStyle="1" w:styleId="8">
    <w:name w:val="页脚 字符"/>
    <w:basedOn w:val="7"/>
    <w:link w:val="3"/>
    <w:qFormat/>
    <w:uiPriority w:val="99"/>
    <w:rPr>
      <w:sz w:val="18"/>
      <w:szCs w:val="18"/>
    </w:rPr>
  </w:style>
  <w:style w:type="character" w:customStyle="1" w:styleId="9">
    <w:name w:val="页眉 字符"/>
    <w:basedOn w:val="7"/>
    <w:link w:val="4"/>
    <w:qFormat/>
    <w:uiPriority w:val="99"/>
    <w:rPr>
      <w:sz w:val="18"/>
      <w:szCs w:val="18"/>
    </w:rPr>
  </w:style>
  <w:style w:type="paragraph" w:customStyle="1" w:styleId="10">
    <w:name w:val="WPSOffice手动目录 1"/>
    <w:uiPriority w:val="0"/>
    <w:pPr>
      <w:ind w:leftChars="0"/>
    </w:pPr>
    <w:rPr>
      <w:rFonts w:asciiTheme="minorHAnsi" w:hAnsiTheme="minorHAnsi" w:eastAsiaTheme="minorEastAsia" w:cstheme="minorBidi"/>
      <w:kern w:val="2"/>
      <w:sz w:val="20"/>
      <w:szCs w:val="20"/>
      <w:lang w:val="en-US" w:eastAsia="zh-CN" w:bidi="ar-SA"/>
    </w:rPr>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19</Pages>
  <Words>9417</Words>
  <Characters>9630</Characters>
  <TotalTime>2</TotalTime>
  <ScaleCrop>false</ScaleCrop>
  <LinksUpToDate>false</LinksUpToDate>
  <CharactersWithSpaces>9864</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2023-10-13T08:20:00Z</dcterms:created>
  <dc:creator>Administrator</dc:creator>
  <cp:lastModifiedBy>平风</cp:lastModifiedBy>
  <dcterms:modified xsi:type="dcterms:W3CDTF">2023-10-13T00:24:06Z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9A4FB111471F45C38760470003410B78_12</vt:lpwstr>
  </property>
</Properties>
</file>