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b/>
          <w:sz w:val="24"/>
          <w:szCs w:val="24"/>
        </w:rPr>
      </w:pPr>
      <w:r>
        <w:rPr>
          <w:b/>
          <w:sz w:val="24"/>
          <w:szCs w:val="24"/>
        </w:rPr>
        <w:t>关于做好202</w:t>
      </w:r>
      <w:r>
        <w:rPr>
          <w:rFonts w:hint="eastAsia"/>
          <w:b/>
          <w:sz w:val="24"/>
          <w:szCs w:val="24"/>
        </w:rPr>
        <w:t>4</w:t>
      </w:r>
      <w:r>
        <w:rPr>
          <w:b/>
          <w:sz w:val="24"/>
          <w:szCs w:val="24"/>
        </w:rPr>
        <w:t>年度湖南省社会科学成果评审委员会课题申报工作的通知</w:t>
      </w:r>
    </w:p>
    <w:p>
      <w:pPr>
        <w:spacing w:line="480" w:lineRule="exact"/>
        <w:rPr>
          <w:sz w:val="24"/>
          <w:szCs w:val="24"/>
        </w:rPr>
      </w:pPr>
    </w:p>
    <w:p>
      <w:pPr>
        <w:spacing w:line="480" w:lineRule="exact"/>
        <w:rPr>
          <w:sz w:val="24"/>
          <w:szCs w:val="24"/>
        </w:rPr>
      </w:pPr>
      <w:r>
        <w:rPr>
          <w:rFonts w:hint="eastAsia"/>
          <w:sz w:val="24"/>
          <w:szCs w:val="24"/>
        </w:rPr>
        <w:t>校属各部门</w:t>
      </w:r>
      <w:r>
        <w:rPr>
          <w:sz w:val="24"/>
          <w:szCs w:val="24"/>
        </w:rPr>
        <w:t>：</w:t>
      </w:r>
    </w:p>
    <w:p>
      <w:pPr>
        <w:spacing w:line="480" w:lineRule="exact"/>
        <w:ind w:firstLine="600" w:firstLineChars="250"/>
        <w:rPr>
          <w:sz w:val="24"/>
          <w:szCs w:val="24"/>
        </w:rPr>
      </w:pPr>
      <w:r>
        <w:rPr>
          <w:sz w:val="24"/>
          <w:szCs w:val="24"/>
        </w:rPr>
        <w:t>202</w:t>
      </w:r>
      <w:r>
        <w:rPr>
          <w:rFonts w:hint="eastAsia"/>
          <w:sz w:val="24"/>
          <w:szCs w:val="24"/>
        </w:rPr>
        <w:t>4</w:t>
      </w:r>
      <w:r>
        <w:rPr>
          <w:sz w:val="24"/>
          <w:szCs w:val="24"/>
        </w:rPr>
        <w:t>年度湖南省社会科学成果评审委员会课题(以下简称课题)申报工作</w:t>
      </w:r>
      <w:r>
        <w:rPr>
          <w:rFonts w:hint="eastAsia"/>
          <w:sz w:val="24"/>
          <w:szCs w:val="24"/>
        </w:rPr>
        <w:t>已经开始</w:t>
      </w:r>
      <w:r>
        <w:rPr>
          <w:sz w:val="24"/>
          <w:szCs w:val="24"/>
        </w:rPr>
        <w:t>，现就有关事项通知如下：</w:t>
      </w:r>
    </w:p>
    <w:p>
      <w:pPr>
        <w:spacing w:line="480" w:lineRule="exact"/>
        <w:ind w:firstLine="602" w:firstLineChars="250"/>
        <w:rPr>
          <w:b/>
          <w:sz w:val="24"/>
          <w:szCs w:val="24"/>
        </w:rPr>
      </w:pPr>
      <w:r>
        <w:rPr>
          <w:b/>
          <w:sz w:val="24"/>
          <w:szCs w:val="24"/>
        </w:rPr>
        <w:t>一、指导思想</w:t>
      </w:r>
    </w:p>
    <w:p>
      <w:pPr>
        <w:spacing w:line="480" w:lineRule="exact"/>
        <w:ind w:firstLine="600" w:firstLineChars="250"/>
        <w:rPr>
          <w:rFonts w:hint="eastAsia"/>
          <w:sz w:val="24"/>
          <w:szCs w:val="24"/>
        </w:rPr>
      </w:pPr>
      <w:r>
        <w:rPr>
          <w:sz w:val="24"/>
          <w:szCs w:val="24"/>
        </w:rPr>
        <w:t>坚持以习近平新时代中国特色社会主义思想为指导，全面贯彻党的二十大精神，深入贯彻习近平总书记关于哲学社会科学工作的重要论述和对湖南重要讲话重要指示批示精神，贯彻落实省委省政府的重大决策部署，全面落实省第十二次党代会部署要求，汇智攻坚、聚力创新，着力推出理论与实践指导性针对性更强的优秀成果，为推动我省高质量发展、建设中国式现代化新湖南作出新贡献。</w:t>
      </w:r>
    </w:p>
    <w:p>
      <w:pPr>
        <w:spacing w:line="480" w:lineRule="exact"/>
        <w:ind w:firstLine="602" w:firstLineChars="250"/>
        <w:rPr>
          <w:b/>
          <w:sz w:val="24"/>
          <w:szCs w:val="24"/>
        </w:rPr>
      </w:pPr>
      <w:r>
        <w:rPr>
          <w:b/>
          <w:sz w:val="24"/>
          <w:szCs w:val="24"/>
        </w:rPr>
        <w:t>二、课题分类</w:t>
      </w:r>
    </w:p>
    <w:p>
      <w:pPr>
        <w:spacing w:line="480" w:lineRule="exact"/>
        <w:ind w:firstLine="600" w:firstLineChars="250"/>
        <w:rPr>
          <w:rFonts w:hint="eastAsia"/>
          <w:sz w:val="24"/>
          <w:szCs w:val="24"/>
        </w:rPr>
      </w:pPr>
      <w:r>
        <w:rPr>
          <w:sz w:val="24"/>
          <w:szCs w:val="24"/>
        </w:rPr>
        <w:t>(一</w:t>
      </w:r>
      <w:r>
        <w:rPr>
          <w:b/>
          <w:bCs/>
          <w:sz w:val="24"/>
          <w:szCs w:val="24"/>
        </w:rPr>
        <w:t>)基础理论研究。</w:t>
      </w:r>
      <w:r>
        <w:rPr>
          <w:sz w:val="24"/>
          <w:szCs w:val="24"/>
        </w:rPr>
        <w:t>立足学术发展前沿，突出原创性、开拓性和学术思想价值，服务我省优长学科、特色学科、新兴学科建设以及社会科学普及等。</w:t>
      </w:r>
    </w:p>
    <w:p>
      <w:pPr>
        <w:spacing w:line="480" w:lineRule="exact"/>
        <w:ind w:firstLine="360" w:firstLineChars="150"/>
        <w:rPr>
          <w:rFonts w:hint="eastAsia"/>
          <w:sz w:val="24"/>
          <w:szCs w:val="24"/>
        </w:rPr>
      </w:pPr>
      <w:r>
        <w:rPr>
          <w:rFonts w:hint="eastAsia"/>
          <w:sz w:val="24"/>
          <w:szCs w:val="24"/>
        </w:rPr>
        <w:t xml:space="preserve">  </w:t>
      </w:r>
      <w:r>
        <w:rPr>
          <w:sz w:val="24"/>
          <w:szCs w:val="24"/>
        </w:rPr>
        <w:t>(二)</w:t>
      </w:r>
      <w:r>
        <w:rPr>
          <w:b/>
          <w:bCs/>
          <w:sz w:val="24"/>
          <w:szCs w:val="24"/>
        </w:rPr>
        <w:t>应用对策研究。</w:t>
      </w:r>
      <w:r>
        <w:rPr>
          <w:sz w:val="24"/>
          <w:szCs w:val="24"/>
        </w:rPr>
        <w:t>紧扣我省经济社会发展实际，突出战略前瞻性和现实针对性，服务党委政府决策，助力新型智库建设。</w:t>
      </w:r>
    </w:p>
    <w:p>
      <w:pPr>
        <w:spacing w:line="480" w:lineRule="exact"/>
        <w:ind w:firstLine="480" w:firstLineChars="200"/>
        <w:rPr>
          <w:rFonts w:hint="eastAsia"/>
          <w:sz w:val="24"/>
          <w:szCs w:val="24"/>
        </w:rPr>
      </w:pPr>
      <w:r>
        <w:rPr>
          <w:sz w:val="24"/>
          <w:szCs w:val="24"/>
        </w:rPr>
        <w:t>以上两类课题根据研究价值、难易程度和创新性</w:t>
      </w:r>
      <w:r>
        <w:rPr>
          <w:b w:val="0"/>
          <w:bCs w:val="0"/>
          <w:sz w:val="24"/>
          <w:szCs w:val="24"/>
        </w:rPr>
        <w:t>，分为重大、重点和一般课题。</w:t>
      </w:r>
      <w:r>
        <w:rPr>
          <w:b/>
          <w:bCs/>
          <w:sz w:val="24"/>
          <w:szCs w:val="24"/>
        </w:rPr>
        <w:t>重大、重点课题原则上要求围绕《2024年度湖南省社会科学成果评审委员会课题重点选题及研究方向》(见附件)申报；</w:t>
      </w:r>
      <w:r>
        <w:rPr>
          <w:b w:val="0"/>
          <w:bCs w:val="0"/>
          <w:sz w:val="24"/>
          <w:szCs w:val="24"/>
        </w:rPr>
        <w:t>一般课题分为立项资助和一般自筹，</w:t>
      </w:r>
      <w:r>
        <w:rPr>
          <w:sz w:val="24"/>
          <w:szCs w:val="24"/>
        </w:rPr>
        <w:t>重大、重点及一般立项资助课题资助经费分别为</w:t>
      </w:r>
      <w:bookmarkStart w:id="0" w:name="_GoBack"/>
      <w:bookmarkEnd w:id="0"/>
      <w:r>
        <w:rPr>
          <w:sz w:val="24"/>
          <w:szCs w:val="24"/>
        </w:rPr>
        <w:t>：8万元、4万元和2万元。课题名称的表述应科学、严谨、规范、简明。</w:t>
      </w:r>
    </w:p>
    <w:p>
      <w:pPr>
        <w:spacing w:line="480" w:lineRule="exact"/>
        <w:ind w:firstLine="602" w:firstLineChars="250"/>
        <w:rPr>
          <w:b/>
          <w:sz w:val="24"/>
          <w:szCs w:val="24"/>
        </w:rPr>
      </w:pPr>
      <w:r>
        <w:rPr>
          <w:b/>
          <w:sz w:val="24"/>
          <w:szCs w:val="24"/>
        </w:rPr>
        <w:t>三、申报条件</w:t>
      </w:r>
    </w:p>
    <w:p>
      <w:pPr>
        <w:spacing w:line="480" w:lineRule="exact"/>
        <w:ind w:firstLine="480" w:firstLineChars="200"/>
        <w:rPr>
          <w:sz w:val="24"/>
          <w:szCs w:val="24"/>
        </w:rPr>
      </w:pPr>
      <w:r>
        <w:rPr>
          <w:sz w:val="24"/>
          <w:szCs w:val="24"/>
        </w:rPr>
        <w:t>（</w:t>
      </w:r>
      <w:r>
        <w:rPr>
          <w:rFonts w:hint="eastAsia"/>
          <w:sz w:val="24"/>
          <w:szCs w:val="24"/>
        </w:rPr>
        <w:t>一</w:t>
      </w:r>
      <w:r>
        <w:rPr>
          <w:sz w:val="24"/>
          <w:szCs w:val="24"/>
        </w:rPr>
        <w:t>）申报人</w:t>
      </w:r>
    </w:p>
    <w:p>
      <w:pPr>
        <w:spacing w:line="480" w:lineRule="exact"/>
        <w:ind w:firstLine="480" w:firstLineChars="200"/>
        <w:rPr>
          <w:rFonts w:hint="eastAsia"/>
          <w:sz w:val="24"/>
          <w:szCs w:val="24"/>
        </w:rPr>
      </w:pPr>
      <w:r>
        <w:rPr>
          <w:sz w:val="24"/>
          <w:szCs w:val="24"/>
        </w:rPr>
        <w:t>1.申报人须遵守中华人民共和国宪法和法律，遵守国家和省社科研究项目管理有关规</w:t>
      </w:r>
      <w:r>
        <w:rPr>
          <w:rFonts w:hint="eastAsia"/>
          <w:sz w:val="24"/>
          <w:szCs w:val="24"/>
        </w:rPr>
        <w:t>定;</w:t>
      </w:r>
    </w:p>
    <w:p>
      <w:pPr>
        <w:spacing w:line="480" w:lineRule="exact"/>
        <w:ind w:firstLine="480" w:firstLineChars="200"/>
        <w:rPr>
          <w:rFonts w:hint="eastAsia"/>
          <w:sz w:val="24"/>
          <w:szCs w:val="24"/>
        </w:rPr>
      </w:pPr>
      <w:r>
        <w:rPr>
          <w:sz w:val="24"/>
          <w:szCs w:val="24"/>
        </w:rPr>
        <w:t>2.申报人能够承担实质性研究工作并担负科研组织指导职责。重大重点课题申报人应具有副高级以上（含）专业技术职称或县处级正职以上（含）职务</w:t>
      </w:r>
      <w:r>
        <w:rPr>
          <w:rFonts w:hint="eastAsia"/>
          <w:sz w:val="24"/>
          <w:szCs w:val="24"/>
        </w:rPr>
        <w:t>;</w:t>
      </w:r>
    </w:p>
    <w:p>
      <w:pPr>
        <w:spacing w:line="480" w:lineRule="exact"/>
        <w:ind w:firstLine="480" w:firstLineChars="200"/>
        <w:rPr>
          <w:rFonts w:hint="eastAsia"/>
          <w:sz w:val="24"/>
          <w:szCs w:val="24"/>
        </w:rPr>
      </w:pPr>
      <w:r>
        <w:rPr>
          <w:sz w:val="24"/>
          <w:szCs w:val="24"/>
        </w:rPr>
        <w:t>3.申报人的人事(劳动)关系须在本省，课题组成员须征得本人同意并签字确认</w:t>
      </w:r>
      <w:r>
        <w:rPr>
          <w:rFonts w:hint="eastAsia"/>
          <w:sz w:val="24"/>
          <w:szCs w:val="24"/>
        </w:rPr>
        <w:t>;</w:t>
      </w:r>
    </w:p>
    <w:p>
      <w:pPr>
        <w:spacing w:line="480" w:lineRule="exact"/>
        <w:ind w:firstLine="480" w:firstLineChars="200"/>
        <w:rPr>
          <w:rFonts w:hint="eastAsia"/>
          <w:sz w:val="24"/>
          <w:szCs w:val="24"/>
        </w:rPr>
      </w:pPr>
      <w:r>
        <w:rPr>
          <w:sz w:val="24"/>
          <w:szCs w:val="24"/>
        </w:rPr>
        <w:t>4.</w:t>
      </w:r>
      <w:r>
        <w:rPr>
          <w:b/>
          <w:bCs/>
          <w:color w:val="FF0000"/>
          <w:sz w:val="24"/>
          <w:szCs w:val="24"/>
        </w:rPr>
        <w:t>申报人一次只能申报1个课题，且没有作为课题组成员参与其他课题；课题组成员同年度最多参与2个课题申报</w:t>
      </w:r>
      <w:r>
        <w:rPr>
          <w:rFonts w:hint="eastAsia"/>
          <w:b/>
          <w:bCs/>
          <w:color w:val="FF0000"/>
          <w:sz w:val="24"/>
          <w:szCs w:val="24"/>
        </w:rPr>
        <w:t>;</w:t>
      </w:r>
    </w:p>
    <w:p>
      <w:pPr>
        <w:spacing w:line="480" w:lineRule="exact"/>
        <w:ind w:firstLine="482" w:firstLineChars="200"/>
        <w:rPr>
          <w:rFonts w:hint="eastAsia"/>
          <w:b/>
          <w:sz w:val="24"/>
          <w:szCs w:val="24"/>
        </w:rPr>
      </w:pPr>
      <w:r>
        <w:rPr>
          <w:b/>
          <w:sz w:val="24"/>
          <w:szCs w:val="24"/>
        </w:rPr>
        <w:t>5</w:t>
      </w:r>
      <w:r>
        <w:rPr>
          <w:b/>
          <w:color w:val="FF0000"/>
          <w:sz w:val="24"/>
          <w:szCs w:val="24"/>
        </w:rPr>
        <w:t>.承担国家课题、省部级课题和省社科联智库课题尚未结题的，不能申报本年度省社科评审委课题。</w:t>
      </w:r>
    </w:p>
    <w:p>
      <w:pPr>
        <w:spacing w:line="480" w:lineRule="exact"/>
        <w:ind w:firstLine="480" w:firstLineChars="200"/>
        <w:rPr>
          <w:rFonts w:hint="eastAsia"/>
          <w:sz w:val="24"/>
          <w:szCs w:val="24"/>
        </w:rPr>
      </w:pPr>
      <w:r>
        <w:rPr>
          <w:sz w:val="24"/>
          <w:szCs w:val="24"/>
        </w:rPr>
        <w:t>6.不得以相同或相近选题同时申报省哲学社会科学基金项目、省自然科学基金（管理类）项目等省级课题；凡以其他在研或已结项的各级各类项目为基础申报课题，须在《湖南省社会科学成果评审委员会课题申请书》中注明所申报课题与已承担项目的联系和区别，内容基本相同的不能再次申报，坚决维护学术规范和科研诚信，避免重复申报，杜绝多头申报。</w:t>
      </w:r>
    </w:p>
    <w:p>
      <w:pPr>
        <w:spacing w:line="480" w:lineRule="exact"/>
        <w:ind w:firstLine="480" w:firstLineChars="200"/>
        <w:rPr>
          <w:rFonts w:hint="eastAsia"/>
          <w:sz w:val="24"/>
          <w:szCs w:val="24"/>
        </w:rPr>
      </w:pPr>
      <w:r>
        <w:rPr>
          <w:sz w:val="24"/>
          <w:szCs w:val="24"/>
        </w:rPr>
        <w:t>7.应用对策类课题研究团队应注重理论部门和实际部门、综合管理部门和基层单位、老中青专家的结合。</w:t>
      </w:r>
    </w:p>
    <w:p>
      <w:pPr>
        <w:spacing w:line="480" w:lineRule="exact"/>
        <w:ind w:firstLine="482" w:firstLineChars="200"/>
        <w:rPr>
          <w:b/>
          <w:sz w:val="24"/>
          <w:szCs w:val="24"/>
        </w:rPr>
      </w:pPr>
      <w:r>
        <w:rPr>
          <w:b/>
          <w:sz w:val="24"/>
          <w:szCs w:val="24"/>
        </w:rPr>
        <w:t>四、申报方式及要求</w:t>
      </w:r>
    </w:p>
    <w:p>
      <w:pPr>
        <w:spacing w:line="480" w:lineRule="exact"/>
        <w:ind w:firstLine="480" w:firstLineChars="200"/>
        <w:rPr>
          <w:sz w:val="24"/>
          <w:szCs w:val="24"/>
        </w:rPr>
      </w:pPr>
      <w:r>
        <w:rPr>
          <w:sz w:val="24"/>
          <w:szCs w:val="24"/>
        </w:rPr>
        <w:t>(一)申报方式。项目申报包括网上申报和纸质材料申报。</w:t>
      </w:r>
    </w:p>
    <w:p>
      <w:pPr>
        <w:spacing w:line="480" w:lineRule="exact"/>
        <w:ind w:firstLine="480" w:firstLineChars="200"/>
        <w:rPr>
          <w:rFonts w:hint="eastAsia"/>
          <w:sz w:val="24"/>
          <w:szCs w:val="24"/>
        </w:rPr>
      </w:pPr>
      <w:r>
        <w:rPr>
          <w:sz w:val="24"/>
          <w:szCs w:val="24"/>
        </w:rPr>
        <w:t>1.</w:t>
      </w:r>
      <w:r>
        <w:rPr>
          <w:b/>
          <w:bCs/>
          <w:sz w:val="24"/>
          <w:szCs w:val="24"/>
        </w:rPr>
        <w:t>网上申报</w:t>
      </w:r>
      <w:r>
        <w:rPr>
          <w:sz w:val="24"/>
          <w:szCs w:val="24"/>
        </w:rPr>
        <w:t>。申报单位和申报人需登录“湖南省社会科学成果评审委员会课题立项系统”(网址： http://kt.hnsk.gov.cn/)进行网上注册，按规定程序和有关要求进行申报。</w:t>
      </w:r>
    </w:p>
    <w:p>
      <w:pPr>
        <w:spacing w:line="480" w:lineRule="exact"/>
        <w:ind w:firstLine="480" w:firstLineChars="200"/>
        <w:rPr>
          <w:rFonts w:hint="eastAsia"/>
          <w:sz w:val="24"/>
          <w:szCs w:val="24"/>
        </w:rPr>
      </w:pPr>
      <w:r>
        <w:rPr>
          <w:rFonts w:hint="eastAsia"/>
          <w:sz w:val="24"/>
          <w:szCs w:val="24"/>
        </w:rPr>
        <w:t>（1）</w:t>
      </w:r>
      <w:r>
        <w:rPr>
          <w:sz w:val="24"/>
          <w:szCs w:val="24"/>
        </w:rPr>
        <w:t>网上申报</w:t>
      </w:r>
      <w:r>
        <w:rPr>
          <w:rFonts w:hint="eastAsia"/>
          <w:sz w:val="24"/>
          <w:szCs w:val="24"/>
        </w:rPr>
        <w:t>时间</w:t>
      </w:r>
      <w:r>
        <w:rPr>
          <w:sz w:val="24"/>
          <w:szCs w:val="24"/>
        </w:rPr>
        <w:t>：2023年6月12日6月</w:t>
      </w:r>
      <w:r>
        <w:rPr>
          <w:rFonts w:hint="eastAsia"/>
          <w:sz w:val="24"/>
          <w:szCs w:val="24"/>
        </w:rPr>
        <w:t>24</w:t>
      </w:r>
      <w:r>
        <w:rPr>
          <w:sz w:val="24"/>
          <w:szCs w:val="24"/>
        </w:rPr>
        <w:t>日</w:t>
      </w:r>
      <w:r>
        <w:rPr>
          <w:rFonts w:hint="eastAsia"/>
          <w:sz w:val="24"/>
          <w:szCs w:val="24"/>
        </w:rPr>
        <w:t>24:00</w:t>
      </w:r>
    </w:p>
    <w:p>
      <w:pPr>
        <w:spacing w:line="480" w:lineRule="exact"/>
        <w:ind w:firstLine="480" w:firstLineChars="200"/>
        <w:rPr>
          <w:rFonts w:hint="eastAsia"/>
          <w:sz w:val="24"/>
          <w:szCs w:val="24"/>
        </w:rPr>
      </w:pPr>
      <w:r>
        <w:rPr>
          <w:rFonts w:hint="eastAsia"/>
          <w:sz w:val="24"/>
          <w:szCs w:val="24"/>
        </w:rPr>
        <w:t>（2）账号注册时间：2023年</w:t>
      </w:r>
      <w:r>
        <w:rPr>
          <w:rFonts w:hint="eastAsia"/>
          <w:sz w:val="24"/>
          <w:szCs w:val="24"/>
          <w:lang w:val="en-US" w:eastAsia="zh-CN"/>
        </w:rPr>
        <w:t>6</w:t>
      </w:r>
      <w:r>
        <w:rPr>
          <w:rFonts w:hint="eastAsia"/>
          <w:sz w:val="24"/>
          <w:szCs w:val="24"/>
        </w:rPr>
        <w:t>月</w:t>
      </w:r>
      <w:r>
        <w:rPr>
          <w:rFonts w:hint="eastAsia"/>
          <w:sz w:val="24"/>
          <w:szCs w:val="24"/>
          <w:lang w:val="en-US" w:eastAsia="zh-CN"/>
        </w:rPr>
        <w:t>8</w:t>
      </w:r>
      <w:r>
        <w:rPr>
          <w:rFonts w:hint="eastAsia"/>
          <w:sz w:val="24"/>
          <w:szCs w:val="24"/>
        </w:rPr>
        <w:t>日（</w:t>
      </w:r>
      <w:r>
        <w:rPr>
          <w:rFonts w:hint="eastAsia"/>
          <w:bCs/>
          <w:sz w:val="24"/>
          <w:szCs w:val="24"/>
        </w:rPr>
        <w:t>未在该系统注册过账号的申请人注册，以前注册过账号的申请人就用原来账号，本次不在注册</w:t>
      </w:r>
      <w:r>
        <w:rPr>
          <w:rFonts w:hint="eastAsia"/>
          <w:sz w:val="24"/>
          <w:szCs w:val="24"/>
        </w:rPr>
        <w:t>）</w:t>
      </w:r>
    </w:p>
    <w:p>
      <w:pPr>
        <w:spacing w:line="480" w:lineRule="exact"/>
        <w:ind w:firstLine="480" w:firstLineChars="200"/>
        <w:rPr>
          <w:rFonts w:hint="default" w:eastAsiaTheme="minorEastAsia"/>
          <w:sz w:val="24"/>
          <w:szCs w:val="24"/>
          <w:lang w:val="en-US" w:eastAsia="zh-CN"/>
        </w:rPr>
      </w:pPr>
      <w:r>
        <w:rPr>
          <w:rFonts w:hint="eastAsia"/>
          <w:sz w:val="24"/>
          <w:szCs w:val="24"/>
        </w:rPr>
        <w:t>2</w:t>
      </w:r>
      <w:r>
        <w:rPr>
          <w:rFonts w:hint="eastAsia"/>
          <w:b/>
          <w:bCs/>
          <w:sz w:val="24"/>
          <w:szCs w:val="24"/>
        </w:rPr>
        <w:t>.</w:t>
      </w:r>
      <w:r>
        <w:rPr>
          <w:rFonts w:hint="eastAsia"/>
          <w:b/>
          <w:bCs/>
          <w:color w:val="FF0000"/>
          <w:sz w:val="24"/>
          <w:szCs w:val="24"/>
        </w:rPr>
        <w:t>纸质材料报送要求</w:t>
      </w:r>
      <w:r>
        <w:rPr>
          <w:rFonts w:hint="eastAsia"/>
          <w:b/>
          <w:bCs/>
          <w:color w:val="FF0000"/>
          <w:sz w:val="24"/>
          <w:szCs w:val="24"/>
          <w:lang w:val="en-US" w:eastAsia="zh-CN"/>
        </w:rPr>
        <w:t>及我校时间节点</w:t>
      </w:r>
    </w:p>
    <w:p>
      <w:pPr>
        <w:spacing w:line="480" w:lineRule="exact"/>
        <w:ind w:firstLine="480" w:firstLineChars="200"/>
        <w:rPr>
          <w:sz w:val="24"/>
          <w:szCs w:val="24"/>
        </w:rPr>
      </w:pPr>
      <w:r>
        <w:rPr>
          <w:rFonts w:hint="eastAsia"/>
          <w:sz w:val="24"/>
          <w:szCs w:val="24"/>
        </w:rPr>
        <w:t>（1）</w:t>
      </w:r>
      <w:r>
        <w:rPr>
          <w:rFonts w:hint="eastAsia"/>
          <w:b/>
          <w:bCs/>
          <w:sz w:val="24"/>
          <w:szCs w:val="24"/>
        </w:rPr>
        <w:t>6月19日</w:t>
      </w:r>
      <w:r>
        <w:rPr>
          <w:rFonts w:hint="eastAsia"/>
          <w:sz w:val="24"/>
          <w:szCs w:val="24"/>
        </w:rPr>
        <w:t>：各相关学院报送申报汇总表纸质稿（学院领导签字加盖公章）和电子稿，科研处形式审核，逾期不再受理。</w:t>
      </w:r>
    </w:p>
    <w:p>
      <w:pPr>
        <w:spacing w:line="480" w:lineRule="exact"/>
        <w:ind w:firstLine="480" w:firstLineChars="200"/>
        <w:rPr>
          <w:rFonts w:hint="eastAsia"/>
          <w:sz w:val="24"/>
          <w:szCs w:val="24"/>
        </w:rPr>
      </w:pPr>
      <w:r>
        <w:rPr>
          <w:rFonts w:hint="eastAsia"/>
          <w:sz w:val="24"/>
          <w:szCs w:val="24"/>
        </w:rPr>
        <w:t>（2）</w:t>
      </w:r>
      <w:r>
        <w:rPr>
          <w:rFonts w:hint="eastAsia"/>
          <w:b/>
          <w:bCs/>
          <w:sz w:val="24"/>
          <w:szCs w:val="24"/>
        </w:rPr>
        <w:t>6月26日</w:t>
      </w:r>
      <w:r>
        <w:rPr>
          <w:rFonts w:hint="eastAsia"/>
          <w:sz w:val="24"/>
          <w:szCs w:val="24"/>
        </w:rPr>
        <w:t>：报送定稿《课题申请书》和《课题论证活页》一式三份（纸质材料直接从课题立项系统中导出PDF版本打印，</w:t>
      </w:r>
      <w:r>
        <w:rPr>
          <w:rFonts w:hint="eastAsia"/>
          <w:sz w:val="24"/>
          <w:szCs w:val="24"/>
          <w:lang w:val="en-US" w:eastAsia="zh-CN"/>
        </w:rPr>
        <w:t>以保证纸质材料与系统申报材料完全一致。</w:t>
      </w:r>
      <w:r>
        <w:rPr>
          <w:rFonts w:hint="eastAsia"/>
          <w:sz w:val="24"/>
          <w:szCs w:val="24"/>
        </w:rPr>
        <w:t>申报人</w:t>
      </w:r>
      <w:r>
        <w:rPr>
          <w:rFonts w:hint="eastAsia"/>
          <w:sz w:val="24"/>
          <w:szCs w:val="24"/>
          <w:lang w:val="en-US" w:eastAsia="zh-CN"/>
        </w:rPr>
        <w:t>在申请书上</w:t>
      </w:r>
      <w:r>
        <w:rPr>
          <w:rFonts w:hint="eastAsia"/>
          <w:sz w:val="24"/>
          <w:szCs w:val="24"/>
        </w:rPr>
        <w:t>签字确认），《汇总表》一式一份(学院领导签字加盖公章)。科研处不受理个人申报。</w:t>
      </w:r>
    </w:p>
    <w:p>
      <w:pPr>
        <w:spacing w:line="480" w:lineRule="exact"/>
        <w:ind w:firstLine="480" w:firstLineChars="200"/>
        <w:rPr>
          <w:sz w:val="24"/>
          <w:szCs w:val="24"/>
        </w:rPr>
      </w:pPr>
      <w:r>
        <w:rPr>
          <w:rFonts w:hint="eastAsia"/>
          <w:sz w:val="24"/>
          <w:szCs w:val="24"/>
        </w:rPr>
        <w:t>（3）</w:t>
      </w:r>
      <w:r>
        <w:rPr>
          <w:sz w:val="24"/>
          <w:szCs w:val="24"/>
        </w:rPr>
        <w:t>一般课题的申报人请在封面空白处标明：如未获一般资助课题立项，是（否）愿意立项一般自筹课题。</w:t>
      </w:r>
    </w:p>
    <w:p>
      <w:pPr>
        <w:spacing w:line="480" w:lineRule="exact"/>
        <w:ind w:firstLine="480" w:firstLineChars="200"/>
        <w:rPr>
          <w:sz w:val="24"/>
          <w:szCs w:val="24"/>
        </w:rPr>
      </w:pPr>
      <w:r>
        <w:rPr>
          <w:rFonts w:hint="eastAsia"/>
          <w:sz w:val="24"/>
          <w:szCs w:val="24"/>
        </w:rPr>
        <w:t>请相关学院高度重视课题申报工作，广泛宣传、择优申报。</w:t>
      </w:r>
    </w:p>
    <w:p>
      <w:pPr>
        <w:spacing w:line="480" w:lineRule="exact"/>
        <w:ind w:firstLine="480" w:firstLineChars="200"/>
        <w:rPr>
          <w:sz w:val="24"/>
          <w:szCs w:val="24"/>
        </w:rPr>
      </w:pPr>
    </w:p>
    <w:p>
      <w:pPr>
        <w:spacing w:line="480" w:lineRule="exact"/>
        <w:rPr>
          <w:sz w:val="24"/>
          <w:szCs w:val="24"/>
        </w:rPr>
      </w:pPr>
      <w:r>
        <w:rPr>
          <w:sz w:val="24"/>
          <w:szCs w:val="24"/>
        </w:rPr>
        <w:t>附件：</w:t>
      </w:r>
    </w:p>
    <w:p>
      <w:pPr>
        <w:spacing w:line="480" w:lineRule="exact"/>
        <w:ind w:firstLine="480" w:firstLineChars="200"/>
        <w:jc w:val="both"/>
        <w:rPr>
          <w:sz w:val="24"/>
          <w:szCs w:val="24"/>
        </w:rPr>
      </w:pPr>
      <w:r>
        <w:rPr>
          <w:sz w:val="24"/>
          <w:szCs w:val="24"/>
        </w:rPr>
        <w:pict>
          <v:shape id="_x0000_i1025" o:spt="75" type="#_x0000_t75" style="height:23.8pt;width:23.8pt;" filled="f" o:preferrelative="t" stroked="f" coordsize="21600,21600">
            <v:path/>
            <v:fill on="f" focussize="0,0"/>
            <v:stroke on="f" joinstyle="miter"/>
            <v:imagedata o:title=""/>
            <o:lock v:ext="edit" aspectratio="t"/>
            <w10:wrap type="none"/>
            <w10:anchorlock/>
          </v:shape>
        </w:pict>
      </w:r>
      <w:r>
        <w:fldChar w:fldCharType="begin"/>
      </w:r>
      <w:r>
        <w:instrText xml:space="preserve"> HYPERLINK "https://img.rednet.cn/attachment/2022/08-17/95d5e0ee-6333-41d6-b7f8-174d0f34854b.doc" \t "_self" \o "附件1.doc" </w:instrText>
      </w:r>
      <w:r>
        <w:fldChar w:fldCharType="separate"/>
      </w:r>
      <w:r>
        <w:rPr>
          <w:sz w:val="24"/>
          <w:szCs w:val="24"/>
        </w:rPr>
        <w:t>1.《202</w:t>
      </w:r>
      <w:r>
        <w:rPr>
          <w:rFonts w:hint="eastAsia"/>
          <w:sz w:val="24"/>
          <w:szCs w:val="24"/>
        </w:rPr>
        <w:t>4</w:t>
      </w:r>
      <w:r>
        <w:rPr>
          <w:sz w:val="24"/>
          <w:szCs w:val="24"/>
        </w:rPr>
        <w:t>年度湖南省社会科学成果评审委员会课题重点选题及研究方向》</w:t>
      </w:r>
      <w:r>
        <w:rPr>
          <w:sz w:val="24"/>
          <w:szCs w:val="24"/>
        </w:rPr>
        <w:fldChar w:fldCharType="end"/>
      </w:r>
    </w:p>
    <w:p>
      <w:pPr>
        <w:spacing w:line="480" w:lineRule="exact"/>
        <w:ind w:firstLine="480" w:firstLineChars="200"/>
        <w:jc w:val="both"/>
        <w:rPr>
          <w:sz w:val="24"/>
          <w:szCs w:val="24"/>
        </w:rPr>
      </w:pPr>
      <w:r>
        <w:rPr>
          <w:sz w:val="24"/>
          <w:szCs w:val="24"/>
        </w:rPr>
        <w:pict>
          <v:shape id="_x0000_i1026" o:spt="75" type="#_x0000_t75" style="height:23.8pt;width:23.8pt;" filled="f" o:preferrelative="t" stroked="f" coordsize="21600,21600">
            <v:path/>
            <v:fill on="f" focussize="0,0"/>
            <v:stroke on="f" joinstyle="miter"/>
            <v:imagedata o:title=""/>
            <o:lock v:ext="edit" aspectratio="t"/>
            <w10:wrap type="none"/>
            <w10:anchorlock/>
          </v:shape>
        </w:pict>
      </w:r>
      <w:r>
        <w:fldChar w:fldCharType="begin"/>
      </w:r>
      <w:r>
        <w:instrText xml:space="preserve"> HYPERLINK "https://img.rednet.cn/attachment/2022/08-17/4b19899e-eeec-4d18-91a8-32715ebb19f0.doc" \t "_self" \o "附件2.doc" </w:instrText>
      </w:r>
      <w:r>
        <w:fldChar w:fldCharType="separate"/>
      </w:r>
      <w:r>
        <w:rPr>
          <w:sz w:val="24"/>
          <w:szCs w:val="24"/>
        </w:rPr>
        <w:t>2.《湖南省社会科学成果评审委员会课题申报学科分类及数据代码表》</w:t>
      </w:r>
      <w:r>
        <w:rPr>
          <w:sz w:val="24"/>
          <w:szCs w:val="24"/>
        </w:rPr>
        <w:fldChar w:fldCharType="end"/>
      </w:r>
    </w:p>
    <w:p>
      <w:pPr>
        <w:spacing w:line="480" w:lineRule="exact"/>
        <w:ind w:firstLine="960" w:firstLineChars="400"/>
        <w:jc w:val="both"/>
        <w:rPr>
          <w:sz w:val="24"/>
          <w:szCs w:val="24"/>
        </w:rPr>
      </w:pPr>
      <w:r>
        <w:rPr>
          <w:rFonts w:hint="eastAsia"/>
          <w:sz w:val="24"/>
          <w:szCs w:val="24"/>
        </w:rPr>
        <w:t>3.《申报汇总表》</w:t>
      </w:r>
    </w:p>
    <w:p>
      <w:pPr>
        <w:spacing w:line="480" w:lineRule="exact"/>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jA2NTQwMjZiYjJhZGRkM2Y1YzhiNDAxNDBjNzMwZjEifQ=="/>
  </w:docVars>
  <w:rsids>
    <w:rsidRoot w:val="00050F5B"/>
    <w:rsid w:val="00001622"/>
    <w:rsid w:val="0003625B"/>
    <w:rsid w:val="00050F5B"/>
    <w:rsid w:val="000E43E9"/>
    <w:rsid w:val="000F5F2F"/>
    <w:rsid w:val="00103851"/>
    <w:rsid w:val="00141B80"/>
    <w:rsid w:val="002416C4"/>
    <w:rsid w:val="0028296D"/>
    <w:rsid w:val="00304E0E"/>
    <w:rsid w:val="00395D95"/>
    <w:rsid w:val="003B6E24"/>
    <w:rsid w:val="00454666"/>
    <w:rsid w:val="00461E90"/>
    <w:rsid w:val="00497E7A"/>
    <w:rsid w:val="00546649"/>
    <w:rsid w:val="0058425A"/>
    <w:rsid w:val="006306CD"/>
    <w:rsid w:val="00640E56"/>
    <w:rsid w:val="00686BC4"/>
    <w:rsid w:val="006E5EF7"/>
    <w:rsid w:val="00702E43"/>
    <w:rsid w:val="00713376"/>
    <w:rsid w:val="00714057"/>
    <w:rsid w:val="00722A49"/>
    <w:rsid w:val="007D79B9"/>
    <w:rsid w:val="008478D9"/>
    <w:rsid w:val="009D7FF8"/>
    <w:rsid w:val="00B13374"/>
    <w:rsid w:val="00B56F93"/>
    <w:rsid w:val="00B66D00"/>
    <w:rsid w:val="00BB6ACF"/>
    <w:rsid w:val="00BD2D52"/>
    <w:rsid w:val="00BE4998"/>
    <w:rsid w:val="00C40DD3"/>
    <w:rsid w:val="00CC7329"/>
    <w:rsid w:val="00F05573"/>
    <w:rsid w:val="00F450AC"/>
    <w:rsid w:val="00FA2CAA"/>
    <w:rsid w:val="05EC5289"/>
    <w:rsid w:val="0624009C"/>
    <w:rsid w:val="08C23B9D"/>
    <w:rsid w:val="08EE4992"/>
    <w:rsid w:val="0A7B04A7"/>
    <w:rsid w:val="267047E0"/>
    <w:rsid w:val="2B373B1E"/>
    <w:rsid w:val="316B4522"/>
    <w:rsid w:val="379F4F25"/>
    <w:rsid w:val="45B93656"/>
    <w:rsid w:val="49492F43"/>
    <w:rsid w:val="4AA20B5D"/>
    <w:rsid w:val="4BB17C35"/>
    <w:rsid w:val="5D9407D9"/>
    <w:rsid w:val="6361115D"/>
    <w:rsid w:val="6760797E"/>
    <w:rsid w:val="6E153270"/>
    <w:rsid w:val="70550888"/>
    <w:rsid w:val="71ED62B2"/>
    <w:rsid w:val="73267CCD"/>
    <w:rsid w:val="73700F48"/>
    <w:rsid w:val="73C82B32"/>
    <w:rsid w:val="73E6120B"/>
    <w:rsid w:val="79703A50"/>
    <w:rsid w:val="7B7B048A"/>
    <w:rsid w:val="7CEF7382"/>
    <w:rsid w:val="7E8B30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3"/>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4"/>
    <w:semiHidden/>
    <w:unhideWhenUsed/>
    <w:qFormat/>
    <w:uiPriority w:val="99"/>
    <w:rPr>
      <w:sz w:val="18"/>
      <w:szCs w:val="18"/>
    </w:rPr>
  </w:style>
  <w:style w:type="paragraph" w:styleId="4">
    <w:name w:val="footer"/>
    <w:basedOn w:val="1"/>
    <w:link w:val="12"/>
    <w:semiHidden/>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Strong"/>
    <w:basedOn w:val="8"/>
    <w:qFormat/>
    <w:uiPriority w:val="22"/>
    <w:rPr>
      <w:b/>
      <w:bCs/>
    </w:rPr>
  </w:style>
  <w:style w:type="character" w:styleId="10">
    <w:name w:val="Hyperlink"/>
    <w:basedOn w:val="8"/>
    <w:unhideWhenUsed/>
    <w:uiPriority w:val="99"/>
    <w:rPr>
      <w:color w:val="0000FF"/>
      <w:u w:val="single"/>
    </w:rPr>
  </w:style>
  <w:style w:type="character" w:customStyle="1" w:styleId="11">
    <w:name w:val="页眉 Char"/>
    <w:basedOn w:val="8"/>
    <w:link w:val="5"/>
    <w:semiHidden/>
    <w:qFormat/>
    <w:uiPriority w:val="99"/>
    <w:rPr>
      <w:sz w:val="18"/>
      <w:szCs w:val="18"/>
    </w:rPr>
  </w:style>
  <w:style w:type="character" w:customStyle="1" w:styleId="12">
    <w:name w:val="页脚 Char"/>
    <w:basedOn w:val="8"/>
    <w:link w:val="4"/>
    <w:semiHidden/>
    <w:qFormat/>
    <w:uiPriority w:val="99"/>
    <w:rPr>
      <w:sz w:val="18"/>
      <w:szCs w:val="18"/>
    </w:rPr>
  </w:style>
  <w:style w:type="character" w:customStyle="1" w:styleId="13">
    <w:name w:val="标题 1 Char"/>
    <w:basedOn w:val="8"/>
    <w:link w:val="2"/>
    <w:qFormat/>
    <w:uiPriority w:val="9"/>
    <w:rPr>
      <w:rFonts w:ascii="宋体" w:hAnsi="宋体" w:eastAsia="宋体" w:cs="宋体"/>
      <w:b/>
      <w:bCs/>
      <w:kern w:val="36"/>
      <w:sz w:val="48"/>
      <w:szCs w:val="48"/>
    </w:rPr>
  </w:style>
  <w:style w:type="character" w:customStyle="1" w:styleId="14">
    <w:name w:val="批注框文本 Char"/>
    <w:basedOn w:val="8"/>
    <w:link w:val="3"/>
    <w:semiHidden/>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3</Pages>
  <Words>1517</Words>
  <Characters>1580</Characters>
  <Lines>14</Lines>
  <Paragraphs>3</Paragraphs>
  <TotalTime>1116</TotalTime>
  <ScaleCrop>false</ScaleCrop>
  <LinksUpToDate>false</LinksUpToDate>
  <CharactersWithSpaces>1583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2022-08-18T04:09:00Z</dcterms:created>
  <dc:creator>雷海玲</dc:creator>
  <cp:lastModifiedBy>WPS_1632195455</cp:lastModifiedBy>
  <cp:lastPrinted>2023-05-26T01:41:00Z</cp:lastPrinted>
  <dcterms:modified xsi:type="dcterms:W3CDTF">2023-06-05T09:40:32Z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E3784DD9196E4912A2ADEA8AA7E134C1_12</vt:lpwstr>
  </property>
</Properties>
</file>