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1760" w:lineRule="exact"/>
        <w:jc w:val="center"/>
        <w:rPr>
          <w:rFonts w:hint="eastAsia" w:ascii="方正小标宋简体" w:hAnsi="方正小标宋简体" w:eastAsia="方正小标宋简体" w:cs="方正小标宋简体"/>
          <w:color w:val="FF0000"/>
          <w:w w:val="50"/>
          <w:sz w:val="144"/>
          <w:szCs w:val="144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w w:val="50"/>
          <w:sz w:val="144"/>
          <w:szCs w:val="144"/>
        </w:rPr>
        <w:t>湖南交通工程学院教务处</w:t>
      </w:r>
    </w:p>
    <w:p>
      <w:pPr>
        <w:keepNext w:val="0"/>
        <w:keepLines w:val="0"/>
        <w:widowControl/>
        <w:suppressLineNumbers w:val="0"/>
        <w:jc w:val="right"/>
        <w:rPr>
          <w:rFonts w:hint="eastAsia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0"/>
          <w:szCs w:val="30"/>
          <w:lang w:val="en-US" w:eastAsia="zh-CN"/>
        </w:rPr>
        <w:t xml:space="preserve">            教务通〔2022〕</w:t>
      </w:r>
      <w:r>
        <w:rPr>
          <w:rFonts w:hint="default" w:ascii="方正仿宋_GB2312" w:hAnsi="方正仿宋_GB2312" w:eastAsia="方正仿宋_GB2312" w:cs="方正仿宋_GB2312"/>
          <w:color w:val="000000"/>
          <w:sz w:val="30"/>
          <w:szCs w:val="30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color w:val="000000"/>
          <w:sz w:val="30"/>
          <w:szCs w:val="30"/>
          <w:lang w:val="en-US" w:eastAsia="zh-CN"/>
        </w:rPr>
        <w:t>5号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adjustRightInd w:val="0"/>
        <w:snapToGrid w:val="0"/>
        <w:spacing w:line="520" w:lineRule="exact"/>
        <w:jc w:val="center"/>
        <w:rPr>
          <w:rFonts w:ascii="方正仿宋_GB2312" w:hAnsi="方正仿宋_GB2312" w:eastAsia="方正仿宋_GB2312" w:cs="方正仿宋_GB2312"/>
          <w:color w:val="000000"/>
          <w:sz w:val="30"/>
          <w:szCs w:val="30"/>
        </w:rPr>
      </w:pPr>
      <w:r>
        <w:rPr>
          <w:color w:val="000000"/>
          <w:sz w:val="144"/>
        </w:rPr>
        <w:pict>
          <v:shape id="直接连接符 1" o:spid="_x0000_s2050" o:spt="32" type="#_x0000_t32" style="position:absolute;left:0pt;flip:y;margin-left:7pt;margin-top:0.9pt;height:1pt;width:403pt;z-index:251659264;mso-width-relative:page;mso-height-relative:page;" filled="f" stroked="t" coordsize="21600,21600">
            <v:path arrowok="t"/>
            <v:fill on="f" focussize="0,0"/>
            <v:stroke weight="4pt" color="#FF0000" linestyle="thickThin"/>
            <v:imagedata o:title=""/>
            <o:lock v:ext="edit" aspectratio="f"/>
          </v:shape>
        </w:pict>
      </w:r>
    </w:p>
    <w:p>
      <w:pPr>
        <w:widowControl/>
        <w:shd w:val="clear" w:color="auto" w:fill="FFFFFF"/>
        <w:jc w:val="center"/>
        <w:outlineLvl w:val="2"/>
        <w:rPr>
          <w:rFonts w:hint="eastAsia" w:ascii="黑体" w:hAnsi="黑体" w:eastAsia="黑体" w:cs="黑体"/>
          <w:b/>
          <w:bCs/>
          <w:color w:val="333333"/>
          <w:kern w:val="0"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color w:val="333333"/>
          <w:kern w:val="0"/>
          <w:sz w:val="44"/>
          <w:szCs w:val="44"/>
        </w:rPr>
        <w:t>关于开展2022届本科毕业论文（设计）</w:t>
      </w:r>
    </w:p>
    <w:p>
      <w:pPr>
        <w:widowControl/>
        <w:shd w:val="clear" w:color="auto" w:fill="FFFFFF"/>
        <w:jc w:val="center"/>
        <w:outlineLvl w:val="2"/>
        <w:rPr>
          <w:rFonts w:ascii="微软雅黑" w:hAnsi="微软雅黑" w:eastAsia="微软雅黑" w:cs="宋体"/>
          <w:b/>
          <w:bCs/>
          <w:color w:val="333333"/>
          <w:kern w:val="0"/>
          <w:sz w:val="25"/>
          <w:szCs w:val="25"/>
        </w:rPr>
      </w:pPr>
      <w:r>
        <w:rPr>
          <w:rFonts w:hint="eastAsia" w:ascii="黑体" w:hAnsi="黑体" w:eastAsia="黑体" w:cs="黑体"/>
          <w:b/>
          <w:bCs/>
          <w:color w:val="333333"/>
          <w:kern w:val="0"/>
          <w:sz w:val="44"/>
          <w:szCs w:val="44"/>
        </w:rPr>
        <w:t>查重检测工作的通知</w:t>
      </w:r>
    </w:p>
    <w:p>
      <w:pPr>
        <w:widowControl/>
        <w:shd w:val="clear" w:color="auto" w:fill="FFFFFF"/>
        <w:spacing w:line="560" w:lineRule="atLeast"/>
        <w:jc w:val="left"/>
        <w:rPr>
          <w:rFonts w:ascii="微软雅黑" w:hAnsi="微软雅黑" w:eastAsia="微软雅黑" w:cs="宋体"/>
          <w:color w:val="000000"/>
          <w:kern w:val="0"/>
          <w:sz w:val="20"/>
          <w:szCs w:val="20"/>
        </w:rPr>
      </w:pPr>
    </w:p>
    <w:p>
      <w:pPr>
        <w:widowControl/>
        <w:shd w:val="clear" w:color="auto" w:fill="FFFFFF"/>
        <w:spacing w:line="560" w:lineRule="atLeast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</w:rPr>
        <w:t>各二级学院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：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根据《学位论文作假行为处理办法》（教育部第34号令）和《教育部关于印发《本科毕业论文（设计）抽检办法（试行）》的通知》（教督〔2020〕5号）文件精神，加强学生诚信教育，推进建设良好学风，提高本科毕业论文（设计）质量。为做好对2022届本科毕业论文（设计）的查重检测工作，现将有关事项通知如下：</w:t>
      </w:r>
    </w:p>
    <w:p>
      <w:pPr>
        <w:widowControl/>
        <w:shd w:val="clear" w:color="auto" w:fill="FFFFFF"/>
        <w:spacing w:line="560" w:lineRule="atLeast"/>
        <w:ind w:firstLine="551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一、检测系统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本届本科毕业论文（设计）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均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统一使用格子达论文检测系统。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登录网址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http://www.gocheck.cn./page/login.jsp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学院管理员：登录账户与密码单独发放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学生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账号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2872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+学号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初始密码123456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（例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287218413924XXXX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）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登录后强制要求修改密码，请及时登录修改密码。</w:t>
      </w:r>
    </w:p>
    <w:p>
      <w:pPr>
        <w:widowControl/>
        <w:shd w:val="clear" w:color="auto" w:fill="FFFFFF"/>
        <w:spacing w:line="560" w:lineRule="atLeast"/>
        <w:ind w:firstLine="551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二、检测范围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2022届全体本科毕业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</w:rPr>
        <w:t>生，检测内容如下：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论文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类提交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全文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检测，设计类提交设计说明书文稿检测。</w:t>
      </w:r>
    </w:p>
    <w:p>
      <w:pPr>
        <w:widowControl/>
        <w:numPr>
          <w:ilvl w:val="0"/>
          <w:numId w:val="1"/>
        </w:numPr>
        <w:shd w:val="clear" w:color="auto" w:fill="FFFFFF"/>
        <w:spacing w:line="560" w:lineRule="atLeast"/>
        <w:ind w:firstLine="562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查重标准</w:t>
      </w:r>
    </w:p>
    <w:p>
      <w:pPr>
        <w:pStyle w:val="2"/>
        <w:numPr>
          <w:ilvl w:val="0"/>
          <w:numId w:val="0"/>
        </w:num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送检文件的全文标注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查重检测报告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显示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总相似比低于2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%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、引用率不为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0、格式主体完整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为合格。</w:t>
      </w:r>
    </w:p>
    <w:p>
      <w:pPr>
        <w:widowControl/>
        <w:shd w:val="clear" w:color="auto" w:fill="FFFFFF"/>
        <w:spacing w:line="560" w:lineRule="atLeast"/>
        <w:ind w:firstLine="562"/>
        <w:jc w:val="left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四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、检测工作要求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1、检测工作由教务处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实践办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统一管理，各学院具体实施。学校提供学生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次免费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自查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机会。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2、各学院应在本学院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毕业论文工作小组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领导下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，指定一名学院管理员与教务处实践办对接，并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具体负责论文查重工作。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学生在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6月1日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将答辩前定稿上传系统，由学院管理员统一进行查重。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所有毕业论文（设计）都需进行查重检测，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检测不合格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的论文（设计），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不予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参加答辩。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、拟进行答辩的毕业论文（设计），需同时提交毕业论文（设计）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全文标注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查重检测报告。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4、答辩合格后，学生需根据答辩意见进行论文（设计）修改，修改后将终稿于6月10日上传至系统，教务处会统一进行答辩后终稿查重。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检测合格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的论文（设计）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方能发放毕业证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ascii="宋体" w:hAnsi="宋体" w:eastAsia="宋体" w:cs="宋体"/>
          <w:b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五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、检测工作程序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1、本次查重次数的分配由教务处统一分配，各学院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管理员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配合执行。为保证查重工作按计划顺利完成，请各学院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管理员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密切关注本学院学生查重的进度，确保在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首次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答辩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前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完成学生、学院两级层面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论文检测工作。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具体操作见附件一。</w:t>
      </w:r>
    </w:p>
    <w:p>
      <w:pPr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br w:type="page"/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2、学生在“论文检测”模块提交自己的毕业论文（设计）进行检测。送检文档命名格式为</w:t>
      </w:r>
      <w:bookmarkStart w:id="0" w:name="_Hlk32241515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0"/>
          <w:szCs w:val="20"/>
        </w:rPr>
        <w:t>：</w:t>
      </w:r>
      <w:bookmarkEnd w:id="0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姓名_学号_指导教师_学院_专业_论文题目。可以是Word文件(doc/docx)或wps格式文件，最大支持200M。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具体操作见附件二。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ascii="宋体" w:hAnsi="宋体" w:eastAsia="宋体" w:cs="宋体"/>
          <w:b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六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、其它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1、各学院要按照通知要求，积极组织本年度的毕业论文（设计）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查重检测工作。学校将对各学院存档的毕业论文（设计）进行抽查，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eastAsia="zh-CN"/>
        </w:rPr>
        <w:t>查重标准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</w:rPr>
        <w:t>不达标的毕业论文（设计），一经发现，已取得的毕业论文（设计）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成绩作废，已授予的学位予以撤销。</w:t>
      </w:r>
    </w:p>
    <w:p>
      <w:pPr>
        <w:pStyle w:val="2"/>
        <w:jc w:val="both"/>
        <w:rPr>
          <w:rFonts w:hint="eastAsia" w:eastAsia="宋体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>
      <w:pPr>
        <w:pStyle w:val="2"/>
        <w:jc w:val="both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>
      <w:pPr>
        <w:widowControl/>
        <w:shd w:val="clear" w:color="auto" w:fill="FFFFFF"/>
        <w:spacing w:line="560" w:lineRule="atLeast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附件1：</w:t>
      </w:r>
      <w:bookmarkStart w:id="1" w:name="_Toc5383"/>
      <w:bookmarkStart w:id="2" w:name="_Toc21346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格子达论文检测系统操作手册</w:t>
      </w:r>
      <w:bookmarkEnd w:id="1"/>
      <w:bookmarkEnd w:id="2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（管理员版）</w:t>
      </w:r>
    </w:p>
    <w:p>
      <w:pPr>
        <w:widowControl/>
        <w:shd w:val="clear" w:color="auto" w:fill="FFFFFF"/>
        <w:spacing w:line="560" w:lineRule="atLeast"/>
        <w:jc w:val="left"/>
        <w:rPr>
          <w:rFonts w:hint="default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附件2：格子达论文检测系统操作手册（学生版）</w:t>
      </w:r>
    </w:p>
    <w:p>
      <w:pPr>
        <w:widowControl/>
        <w:shd w:val="clear" w:color="auto" w:fill="FFFFFF"/>
        <w:spacing w:line="560" w:lineRule="atLeast"/>
        <w:ind w:firstLine="56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 </w:t>
      </w:r>
    </w:p>
    <w:p>
      <w:pPr>
        <w:widowControl/>
        <w:shd w:val="clear" w:color="auto" w:fill="FFFFFF"/>
        <w:spacing w:line="560" w:lineRule="atLeast"/>
        <w:ind w:right="560"/>
        <w:jc w:val="center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            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                       </w:t>
      </w:r>
    </w:p>
    <w:p>
      <w:pPr>
        <w:widowControl/>
        <w:shd w:val="clear" w:color="auto" w:fill="FFFFFF"/>
        <w:spacing w:line="560" w:lineRule="atLeast"/>
        <w:ind w:right="560"/>
        <w:jc w:val="right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                                      湖南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交通工程学院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教务处</w:t>
      </w:r>
    </w:p>
    <w:p>
      <w:pPr>
        <w:widowControl/>
        <w:shd w:val="clear" w:color="auto" w:fill="FFFFFF"/>
        <w:spacing w:line="560" w:lineRule="atLeast"/>
        <w:ind w:right="700"/>
        <w:jc w:val="righ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           2022年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月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13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日</w:t>
      </w:r>
    </w:p>
    <w:p>
      <w:pPr>
        <w:pStyle w:val="2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>
      <w:pPr>
        <w:pStyle w:val="3"/>
        <w:jc w:val="both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附件一</w:t>
      </w:r>
    </w:p>
    <w:p>
      <w:pPr>
        <w:pStyle w:val="3"/>
        <w:jc w:val="center"/>
      </w:pPr>
      <w:r>
        <w:rPr>
          <w:rFonts w:hint="eastAsia"/>
        </w:rPr>
        <w:t>格子达论文检测系统操作手册</w:t>
      </w:r>
    </w:p>
    <w:p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（管理员版）</w:t>
      </w:r>
    </w:p>
    <w:p>
      <w:pPr>
        <w:jc w:val="center"/>
        <w:rPr>
          <w:b/>
          <w:bCs/>
          <w:sz w:val="36"/>
          <w:szCs w:val="40"/>
        </w:rPr>
      </w:pPr>
    </w:p>
    <w:p>
      <w:pPr>
        <w:rPr>
          <w:b/>
          <w:bCs/>
          <w:sz w:val="36"/>
          <w:szCs w:val="40"/>
        </w:rPr>
      </w:pPr>
    </w:p>
    <w:sdt>
      <w:sdtPr>
        <w:rPr>
          <w:rFonts w:hint="eastAsia" w:ascii="宋体" w:hAnsi="宋体" w:eastAsia="宋体" w:cs="宋体"/>
          <w:color w:val="000000" w:themeColor="text1"/>
          <w:sz w:val="32"/>
          <w:szCs w:val="32"/>
          <w:lang w:val="zh-CN"/>
        </w:rPr>
        <w:id w:val="2114237208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sz w:val="21"/>
          <w:szCs w:val="22"/>
          <w:lang w:val="zh-CN"/>
        </w:rPr>
      </w:sdtEndPr>
      <w:sdtContent>
        <w:p>
          <w:pPr>
            <w:jc w:val="center"/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</w:rPr>
          </w:pP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</w:rPr>
            <w:t>目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</w:rPr>
            <w:t xml:space="preserve">  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</w:rPr>
            <w:t>录</w:t>
          </w:r>
        </w:p>
        <w:p>
          <w:pPr>
            <w:jc w:val="center"/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</w:rPr>
          </w:pPr>
        </w:p>
        <w:p>
          <w:pPr>
            <w:jc w:val="center"/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</w:rPr>
          </w:pPr>
        </w:p>
        <w:p>
          <w:pPr>
            <w:jc w:val="center"/>
            <w:rPr>
              <w:rFonts w:hint="eastAsia" w:ascii="宋体" w:hAnsi="宋体" w:eastAsia="宋体" w:cs="宋体"/>
              <w:b/>
              <w:bCs/>
              <w:kern w:val="2"/>
              <w:sz w:val="24"/>
              <w:szCs w:val="24"/>
              <w:lang w:val="zh-CN" w:eastAsia="zh-CN" w:bidi="ar-SA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</w:pP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instrText xml:space="preserve"> HYPERLINK \l _Toc5383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格子达论文检测系统操作手册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ab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instrText xml:space="preserve"> PAGEREF _Toc5383 \h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1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end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</w:pP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instrText xml:space="preserve"> HYPERLINK \l _Toc12025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一、登录系统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ab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instrText xml:space="preserve"> PAGEREF _Toc12025 \h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2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end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0" w:leftChars="0" w:firstLine="0" w:firstLineChars="0"/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</w:pP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instrText xml:space="preserve"> HYPERLINK \l _Toc7894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separate"/>
          </w:r>
          <w:r>
            <w:rPr>
              <w:rFonts w:hint="default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 xml:space="preserve">二、 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论文检测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ab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instrText xml:space="preserve"> PAGEREF _Toc7894 \h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3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end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0" w:leftChars="0" w:firstLine="0" w:firstLineChars="0"/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</w:pP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instrText xml:space="preserve"> HYPERLINK \l _Toc9426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三 、查看检测报告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ab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instrText xml:space="preserve"> PAGEREF _Toc9426 \h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4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end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0" w:leftChars="0" w:firstLine="0" w:firstLineChars="0"/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</w:pP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instrText xml:space="preserve"> HYPERLINK \l _Toc9746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四 、答辩后全检操作步骤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ab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instrText xml:space="preserve"> PAGEREF _Toc9746 \h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5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end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0" w:leftChars="0" w:firstLine="0" w:firstLineChars="0"/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</w:pP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instrText xml:space="preserve"> HYPERLINK \l _Toc27880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五、咨询服务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ab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instrText xml:space="preserve"> PAGEREF _Toc27880 \h </w:instrTex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t>5</w:t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en-US" w:eastAsia="zh-CN" w:bidi="ar-SA"/>
            </w:rPr>
            <w:fldChar w:fldCharType="end"/>
          </w:r>
          <w:r>
            <w:rPr>
              <w:rFonts w:hint="eastAsia" w:asciiTheme="majorHAnsi" w:hAnsiTheme="majorHAnsi" w:eastAsiaTheme="majorEastAsia" w:cstheme="majorBidi"/>
              <w:kern w:val="2"/>
              <w:sz w:val="36"/>
              <w:szCs w:val="40"/>
              <w:lang w:val="zh-CN" w:eastAsia="zh-CN" w:bidi="ar-SA"/>
            </w:rPr>
            <w:fldChar w:fldCharType="end"/>
          </w:r>
        </w:p>
        <w:p>
          <w:pPr>
            <w:jc w:val="center"/>
            <w:rPr>
              <w:b/>
              <w:bCs/>
              <w:lang w:val="zh-CN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pStyle w:val="4"/>
      </w:pPr>
      <w:bookmarkStart w:id="3" w:name="_Toc12025"/>
      <w:r>
        <w:rPr>
          <w:rFonts w:hint="eastAsia"/>
        </w:rPr>
        <w:t>一、登录系统</w:t>
      </w:r>
      <w:bookmarkEnd w:id="3"/>
    </w:p>
    <w:p>
      <w:pPr>
        <w:spacing w:line="360" w:lineRule="auto"/>
        <w:ind w:left="42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浏览器输入：http://www.gocheck.cn./page/login.jsp</w:t>
      </w:r>
    </w:p>
    <w:p>
      <w:pPr>
        <w:spacing w:line="360" w:lineRule="auto"/>
        <w:ind w:left="42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登陆账号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信息单独发放</w:t>
      </w:r>
      <w:r>
        <w:rPr>
          <w:rFonts w:hint="eastAsia" w:ascii="宋体" w:hAnsi="宋体" w:eastAsia="宋体" w:cs="宋体"/>
          <w:sz w:val="24"/>
          <w:szCs w:val="24"/>
        </w:rPr>
        <w:t>。密码忘记可通过手机号重置密码，如需修改密码登录后在账户中心处修改。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573020" cy="2838450"/>
            <wp:effectExtent l="0" t="0" r="177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53310" cy="282892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554095" cy="317373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4"/>
        <w:numPr>
          <w:ilvl w:val="0"/>
          <w:numId w:val="2"/>
        </w:numPr>
      </w:pPr>
      <w:bookmarkStart w:id="4" w:name="_Toc31748"/>
      <w:bookmarkStart w:id="5" w:name="_Toc7894"/>
      <w:r>
        <w:rPr>
          <w:rFonts w:hint="eastAsia"/>
        </w:rPr>
        <w:t>论文检测</w:t>
      </w:r>
      <w:bookmarkEnd w:id="4"/>
      <w:bookmarkEnd w:id="5"/>
    </w:p>
    <w:p>
      <w:r>
        <w:rPr>
          <w:rFonts w:hint="eastAsia"/>
        </w:rPr>
        <w:t xml:space="preserve">     </w:t>
      </w:r>
      <w:r>
        <w:rPr>
          <w:rFonts w:hint="eastAsia"/>
          <w:sz w:val="24"/>
          <w:szCs w:val="28"/>
        </w:rPr>
        <w:t>提交论文进行检测，支持单篇文档或全校论文汇总检测。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注意事项：</w:t>
      </w:r>
    </w:p>
    <w:p>
      <w:pPr>
        <w:pStyle w:val="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支持上传doc、docx、wps格式文档，支持压缩文件(zip/rar)；</w:t>
      </w:r>
    </w:p>
    <w:p>
      <w:pPr>
        <w:pStyle w:val="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单篇</w:t>
      </w:r>
      <w:r>
        <w:rPr>
          <w:rFonts w:hint="eastAsia"/>
          <w:kern w:val="2"/>
        </w:rPr>
        <w:t>最大支持上传30M以内的文档，</w:t>
      </w:r>
      <w:r>
        <w:rPr>
          <w:kern w:val="2"/>
        </w:rPr>
        <w:t>压缩包支持2</w:t>
      </w:r>
      <w:r>
        <w:rPr>
          <w:rFonts w:hint="eastAsia"/>
          <w:kern w:val="2"/>
        </w:rPr>
        <w:t>G</w:t>
      </w:r>
      <w:r>
        <w:rPr>
          <w:kern w:val="2"/>
        </w:rPr>
        <w:t>。</w:t>
      </w:r>
    </w:p>
    <w:p>
      <w:pPr>
        <w:pStyle w:val="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</w:t>
      </w:r>
      <w:r>
        <w:rPr>
          <w:rFonts w:hint="eastAsia"/>
          <w:kern w:val="2"/>
        </w:rPr>
        <w:t>；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63515" cy="2484755"/>
            <wp:effectExtent l="0" t="0" r="13335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如图示：选择论文提交</w:t>
      </w:r>
      <w:r>
        <w:drawing>
          <wp:inline distT="0" distB="0" distL="114300" distR="114300">
            <wp:extent cx="5269230" cy="2393950"/>
            <wp:effectExtent l="0" t="0" r="762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420620"/>
            <wp:effectExtent l="0" t="0" r="14605" b="177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如图示：选择自建库资源参与检测</w:t>
      </w:r>
    </w:p>
    <w:p>
      <w:pPr>
        <w:pStyle w:val="5"/>
        <w:spacing w:before="0" w:after="0" w:line="360" w:lineRule="auto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bookmarkStart w:id="6" w:name="_Toc9426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三 、查看检测报告</w:t>
      </w:r>
      <w:bookmarkEnd w:id="6"/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  <w:r>
        <w:drawing>
          <wp:inline distT="0" distB="0" distL="114300" distR="114300">
            <wp:extent cx="5266690" cy="2009775"/>
            <wp:effectExtent l="0" t="0" r="1016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如图示：查看和下载自己检测报告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042795"/>
            <wp:effectExtent l="0" t="0" r="762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如图示：查看和下载学生检测报告</w:t>
      </w:r>
    </w:p>
    <w:p>
      <w:pPr>
        <w:pStyle w:val="5"/>
        <w:spacing w:before="0" w:after="0" w:line="360" w:lineRule="auto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bookmarkStart w:id="7" w:name="_Toc9746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四 、答辩后全检操作步骤</w:t>
      </w:r>
      <w:bookmarkEnd w:id="7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登录账户</w:t>
      </w:r>
      <w:r>
        <w:rPr>
          <w:rFonts w:ascii="宋体" w:hAnsi="宋体" w:eastAsia="宋体" w:cs="宋体"/>
          <w:sz w:val="24"/>
          <w:szCs w:val="24"/>
        </w:rPr>
        <w:t>—</w:t>
      </w:r>
      <w:r>
        <w:rPr>
          <w:rFonts w:hint="eastAsia" w:ascii="宋体" w:hAnsi="宋体" w:eastAsia="宋体" w:cs="宋体"/>
          <w:sz w:val="24"/>
          <w:szCs w:val="24"/>
        </w:rPr>
        <w:t>论文归档</w:t>
      </w:r>
      <w:r>
        <w:rPr>
          <w:rFonts w:ascii="宋体" w:hAnsi="宋体" w:eastAsia="宋体" w:cs="宋体"/>
          <w:sz w:val="24"/>
          <w:szCs w:val="24"/>
        </w:rPr>
        <w:t>—</w:t>
      </w:r>
      <w:r>
        <w:rPr>
          <w:rFonts w:hint="eastAsia" w:ascii="宋体" w:hAnsi="宋体" w:eastAsia="宋体" w:cs="宋体"/>
          <w:sz w:val="24"/>
          <w:szCs w:val="24"/>
        </w:rPr>
        <w:t>点击归档全检</w:t>
      </w:r>
      <w:r>
        <w:rPr>
          <w:rFonts w:ascii="宋体" w:hAnsi="宋体" w:eastAsia="宋体" w:cs="宋体"/>
          <w:sz w:val="24"/>
          <w:szCs w:val="24"/>
        </w:rPr>
        <w:t>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检测结果是否通过在页面展示，如需结果祥细结果可下载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EXCEL结果表</w:t>
      </w:r>
    </w:p>
    <w:p>
      <w:pPr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注：归档全检在查重的同时可进行格式规范的检测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10" name="图片 10" descr="lQDPDhstJfzFMjHNA-nNB4CwSoEVEJJtJ74CGqTxxsCl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DhstJfzFMjHNA-nNB4CwSoEVEJJtJ74CGqTxxsClAA_1920_1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如需要下载论文则点下载归档文件</w:t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1604010"/>
            <wp:effectExtent l="0" t="0" r="254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 w:line="360" w:lineRule="auto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bookmarkStart w:id="8" w:name="_Toc27880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五、咨询服务</w:t>
      </w:r>
      <w:bookmarkEnd w:id="8"/>
    </w:p>
    <w:p>
      <w:pPr>
        <w:widowControl/>
        <w:numPr>
          <w:ilvl w:val="0"/>
          <w:numId w:val="4"/>
        </w:num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客服QQ：800113999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教师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QQ交流群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822962650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咨询热线</w:t>
      </w:r>
      <w:r>
        <w:rPr>
          <w:rFonts w:hint="eastAsia" w:ascii="宋体" w:hAnsi="宋体" w:eastAsia="宋体" w:cs="宋体"/>
          <w:sz w:val="24"/>
          <w:szCs w:val="24"/>
        </w:rPr>
        <w:t>：4006993389</w:t>
      </w:r>
    </w:p>
    <w:p>
      <w:pPr>
        <w:widowControl/>
        <w:numPr>
          <w:ilvl w:val="0"/>
          <w:numId w:val="4"/>
        </w:numPr>
        <w:spacing w:line="360" w:lineRule="auto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专属客服经理：</w:t>
      </w:r>
      <w:r>
        <w:rPr>
          <w:rFonts w:hint="eastAsia" w:ascii="宋体" w:hAnsi="宋体" w:eastAsia="宋体" w:cs="宋体"/>
          <w:sz w:val="24"/>
          <w:szCs w:val="24"/>
        </w:rPr>
        <w:t>丁莉霞13687330281，Q</w:t>
      </w:r>
      <w:r>
        <w:rPr>
          <w:rFonts w:ascii="宋体" w:hAnsi="宋体" w:eastAsia="宋体" w:cs="宋体"/>
          <w:sz w:val="24"/>
          <w:szCs w:val="24"/>
        </w:rPr>
        <w:t>Q1454033881</w:t>
      </w:r>
    </w:p>
    <w:p>
      <w:pPr>
        <w:widowControl/>
        <w:numPr>
          <w:ilvl w:val="0"/>
          <w:numId w:val="4"/>
        </w:numPr>
        <w:spacing w:line="360" w:lineRule="auto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直接咨询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在线客服：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8:30--23:30</w:t>
      </w:r>
    </w:p>
    <w:p>
      <w:pPr>
        <w:widowControl/>
        <w:spacing w:line="360" w:lineRule="auto"/>
        <w:ind w:left="844" w:leftChars="402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779010" cy="2138045"/>
            <wp:effectExtent l="0" t="0" r="2540" b="146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p>
      <w:pPr>
        <w:pStyle w:val="3"/>
        <w:jc w:val="both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bookmarkStart w:id="9" w:name="_Toc26789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附件二</w:t>
      </w:r>
    </w:p>
    <w:p>
      <w:pPr>
        <w:pStyle w:val="3"/>
        <w:jc w:val="center"/>
      </w:pPr>
      <w:r>
        <w:rPr>
          <w:rFonts w:hint="eastAsia"/>
        </w:rPr>
        <w:t>格子达论文检测提系统操作手册</w:t>
      </w:r>
      <w:bookmarkEnd w:id="9"/>
    </w:p>
    <w:p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（学生版）</w:t>
      </w: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sdt>
      <w:sdtPr>
        <w:rPr>
          <w:rFonts w:hint="eastAsia" w:ascii="宋体" w:hAnsi="宋体" w:eastAsia="宋体" w:cs="宋体"/>
          <w:color w:val="000000" w:themeColor="text1"/>
          <w:sz w:val="32"/>
          <w:szCs w:val="32"/>
          <w:lang w:val="zh-CN"/>
        </w:rPr>
        <w:id w:val="-1417707442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sz w:val="36"/>
          <w:szCs w:val="36"/>
          <w:lang w:val="zh-CN"/>
        </w:rPr>
      </w:sdtEndPr>
      <w:sdtContent>
        <w:p>
          <w:pPr>
            <w:jc w:val="center"/>
            <w:rPr>
              <w:rFonts w:hint="eastAsia" w:ascii="宋体" w:hAnsi="宋体" w:eastAsia="宋体" w:cs="宋体"/>
              <w:b/>
              <w:bCs/>
              <w:kern w:val="2"/>
              <w:sz w:val="36"/>
              <w:szCs w:val="36"/>
              <w:lang w:val="zh-CN" w:eastAsia="zh-CN" w:bidi="ar-SA"/>
            </w:rPr>
          </w:pP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</w:rPr>
            <w:t>目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</w:rPr>
            <w:t xml:space="preserve">  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</w:rPr>
            <w:t>录</w:t>
          </w:r>
          <w:r>
            <w:rPr>
              <w:rFonts w:hint="eastAsia" w:ascii="宋体" w:hAnsi="宋体" w:eastAsia="宋体" w:cs="宋体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6"/>
              <w:szCs w:val="36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b/>
              <w:bCs/>
              <w:sz w:val="36"/>
              <w:szCs w:val="36"/>
            </w:rPr>
            <w:fldChar w:fldCharType="separate"/>
          </w:r>
        </w:p>
        <w:p>
          <w:pPr>
            <w:pStyle w:val="9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instrText xml:space="preserve"> HYPERLINK \l _Toc26789 </w:instrText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/>
              <w:sz w:val="36"/>
              <w:szCs w:val="36"/>
            </w:rPr>
            <w:t>格子达论文检测提系统操作手册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_Toc26789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1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instrText xml:space="preserve"> HYPERLINK \l _Toc3970 </w:instrText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/>
              <w:sz w:val="36"/>
              <w:szCs w:val="36"/>
            </w:rPr>
            <w:t>一、登录系统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_Toc3970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2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instrText xml:space="preserve"> HYPERLINK \l _Toc78 </w:instrText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/>
              <w:sz w:val="36"/>
              <w:szCs w:val="36"/>
            </w:rPr>
            <w:t>二、论文提交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_Toc78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instrText xml:space="preserve"> HYPERLINK \l _Toc14193 </w:instrText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/>
              <w:sz w:val="36"/>
              <w:szCs w:val="36"/>
            </w:rPr>
            <w:t>三、查看检测报告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_Toc14193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4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instrText xml:space="preserve"> HYPERLINK \l _Toc2145 </w:instrText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eastAsia="宋体"/>
              <w:sz w:val="36"/>
              <w:szCs w:val="36"/>
              <w:lang w:eastAsia="zh-CN"/>
            </w:rPr>
            <w:t>四</w:t>
          </w:r>
          <w:r>
            <w:rPr>
              <w:rFonts w:hint="eastAsia"/>
              <w:sz w:val="36"/>
              <w:szCs w:val="36"/>
            </w:rPr>
            <w:t>、</w:t>
          </w:r>
          <w:r>
            <w:rPr>
              <w:rFonts w:hint="eastAsia" w:eastAsia="宋体"/>
              <w:sz w:val="36"/>
              <w:szCs w:val="36"/>
              <w:lang w:eastAsia="zh-CN"/>
            </w:rPr>
            <w:t>答辩前定稿上传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_Toc2145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6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instrText xml:space="preserve"> HYPERLINK \l _Toc14777 </w:instrText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 w:val="36"/>
              <w:szCs w:val="36"/>
              <w:lang w:eastAsia="zh-CN"/>
            </w:rPr>
            <w:t>五</w:t>
          </w:r>
          <w:r>
            <w:rPr>
              <w:rFonts w:hint="eastAsia" w:ascii="宋体" w:hAnsi="宋体" w:eastAsia="宋体"/>
              <w:sz w:val="36"/>
              <w:szCs w:val="36"/>
            </w:rPr>
            <w:t>、答辩后终稿上传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_Toc14777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7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instrText xml:space="preserve"> HYPERLINK \l _Toc25512 </w:instrText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 w:val="36"/>
              <w:szCs w:val="36"/>
              <w:lang w:eastAsia="zh-CN"/>
            </w:rPr>
            <w:t>六</w:t>
          </w:r>
          <w:r>
            <w:rPr>
              <w:rFonts w:hint="eastAsia" w:ascii="宋体" w:hAnsi="宋体" w:eastAsia="宋体"/>
              <w:sz w:val="36"/>
              <w:szCs w:val="36"/>
            </w:rPr>
            <w:t>、学生服务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_Toc25512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8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zh-CN"/>
            </w:rPr>
            <w:fldChar w:fldCharType="end"/>
          </w:r>
        </w:p>
        <w:p>
          <w:pPr>
            <w:jc w:val="center"/>
            <w:rPr>
              <w:b/>
              <w:bCs/>
              <w:sz w:val="36"/>
              <w:szCs w:val="36"/>
              <w:lang w:val="zh-CN"/>
            </w:rPr>
          </w:pPr>
          <w:r>
            <w:rPr>
              <w:rFonts w:hint="eastAsia" w:ascii="宋体" w:hAnsi="宋体" w:eastAsia="宋体" w:cs="宋体"/>
              <w:b/>
              <w:bCs/>
              <w:sz w:val="36"/>
              <w:szCs w:val="36"/>
              <w:lang w:val="zh-CN"/>
            </w:rPr>
            <w:fldChar w:fldCharType="end"/>
          </w:r>
        </w:p>
      </w:sdtContent>
    </w:sdt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both"/>
        <w:rPr>
          <w:b/>
          <w:bCs/>
          <w:lang w:val="zh-CN"/>
        </w:rPr>
      </w:pPr>
      <w:bookmarkStart w:id="16" w:name="_GoBack"/>
      <w:bookmarkEnd w:id="16"/>
    </w:p>
    <w:p>
      <w:pPr>
        <w:pStyle w:val="4"/>
      </w:pPr>
      <w:bookmarkStart w:id="10" w:name="_Toc3970"/>
      <w:r>
        <w:rPr>
          <w:rFonts w:hint="eastAsia"/>
        </w:rPr>
        <w:t>一、登录系统</w:t>
      </w:r>
      <w:bookmarkEnd w:id="10"/>
    </w:p>
    <w:p>
      <w:pPr>
        <w:spacing w:line="360" w:lineRule="auto"/>
        <w:ind w:left="420"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浏览器输入：http://www.gocheck.cn./page/login.jsp</w:t>
      </w:r>
    </w:p>
    <w:p>
      <w:pPr>
        <w:spacing w:line="360" w:lineRule="auto"/>
        <w:ind w:left="420"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登陆账号为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2872</w:t>
      </w:r>
      <w:r>
        <w:rPr>
          <w:rFonts w:hint="eastAsia" w:ascii="宋体" w:hAnsi="宋体" w:eastAsia="宋体" w:cs="宋体"/>
          <w:sz w:val="24"/>
          <w:szCs w:val="24"/>
        </w:rPr>
        <w:t>+学号（例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2872</w:t>
      </w:r>
      <w:r>
        <w:rPr>
          <w:rFonts w:ascii="微软雅黑" w:hAnsi="微软雅黑" w:eastAsia="微软雅黑" w:cs="微软雅黑"/>
          <w:color w:val="323232"/>
          <w:szCs w:val="21"/>
          <w:shd w:val="clear" w:color="auto" w:fill="FFFFFF"/>
        </w:rPr>
        <w:t>2017</w:t>
      </w:r>
      <w:r>
        <w:rPr>
          <w:rFonts w:hint="eastAsia" w:ascii="微软雅黑" w:hAnsi="微软雅黑" w:eastAsia="微软雅黑" w:cs="微软雅黑"/>
          <w:color w:val="323232"/>
          <w:szCs w:val="21"/>
          <w:shd w:val="clear" w:color="auto" w:fill="FFFFFF"/>
        </w:rPr>
        <w:t>000001</w:t>
      </w:r>
      <w:r>
        <w:rPr>
          <w:rFonts w:hint="eastAsia" w:ascii="宋体" w:hAnsi="宋体" w:eastAsia="宋体" w:cs="宋体"/>
          <w:sz w:val="24"/>
          <w:szCs w:val="24"/>
        </w:rPr>
        <w:t>），默认初始密码为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123456</w:t>
      </w:r>
      <w:r>
        <w:rPr>
          <w:rFonts w:hint="eastAsia" w:ascii="宋体" w:hAnsi="宋体" w:eastAsia="宋体" w:cs="宋体"/>
          <w:sz w:val="24"/>
          <w:szCs w:val="24"/>
        </w:rPr>
        <w:t>，初次登陆修改默认密码并绑定手机号。密码忘记可通过手机号重置密码。</w:t>
      </w:r>
    </w:p>
    <w:p>
      <w:pPr>
        <w:spacing w:line="360" w:lineRule="auto"/>
        <w:ind w:left="420" w:firstLine="630" w:firstLineChars="30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391535" cy="3061970"/>
            <wp:effectExtent l="0" t="0" r="1841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3392170" cy="3065780"/>
            <wp:effectExtent l="0" t="0" r="1778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>
      <w:pPr>
        <w:jc w:val="center"/>
      </w:pPr>
      <w:r>
        <w:drawing>
          <wp:inline distT="0" distB="0" distL="114300" distR="114300">
            <wp:extent cx="2646680" cy="2159000"/>
            <wp:effectExtent l="0" t="0" r="1270" b="1270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如图示：初次登陆绑定手机号</w:t>
      </w:r>
    </w:p>
    <w:p>
      <w:pPr>
        <w:jc w:val="center"/>
      </w:pPr>
      <w:r>
        <w:drawing>
          <wp:inline distT="0" distB="0" distL="114300" distR="114300">
            <wp:extent cx="2495550" cy="2131695"/>
            <wp:effectExtent l="0" t="0" r="0" b="190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32710" t="18699" r="33373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如图示：初次登陆修改密码</w:t>
      </w:r>
    </w:p>
    <w:p>
      <w:pPr>
        <w:pStyle w:val="4"/>
      </w:pPr>
      <w:bookmarkStart w:id="11" w:name="_Toc78"/>
      <w:r>
        <w:rPr>
          <w:rFonts w:hint="eastAsia"/>
        </w:rPr>
        <w:t>二、论文提交</w:t>
      </w:r>
      <w:bookmarkEnd w:id="11"/>
    </w:p>
    <w:p>
      <w:pPr>
        <w:pStyle w:val="11"/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提交论文注意事项：</w:t>
      </w:r>
    </w:p>
    <w:p>
      <w:pPr>
        <w:pStyle w:val="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请同学们必须将提交的文件命名为：</w:t>
      </w:r>
      <w:r>
        <w:rPr>
          <w:rFonts w:hint="eastAsia"/>
          <w:color w:val="FF0000"/>
          <w:kern w:val="2"/>
        </w:rPr>
        <w:t>“学院_姓名_学号_专业_指导教师_论文题目”。</w:t>
      </w:r>
    </w:p>
    <w:p>
      <w:pPr>
        <w:pStyle w:val="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支持上传doc、docx、wps格式文档；学校要求对论文进行格式检测，建议提交文档格式为docx。</w:t>
      </w:r>
    </w:p>
    <w:p>
      <w:pPr>
        <w:pStyle w:val="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请不要强制修改文档的后缀名（如将.wps的文件强制重命名为.doc或.docx的文件），因为可能导致文档解析失败，您可以打开文档通过另存为的方式修改格式；</w:t>
      </w:r>
    </w:p>
    <w:p>
      <w:pPr>
        <w:pStyle w:val="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最大支持上传30M以内的文档，如超过该大小，请压缩文档内的图片等内容，压缩方法可参考系统页面帮助中心；</w:t>
      </w:r>
    </w:p>
    <w:p>
      <w:pPr>
        <w:pStyle w:val="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因为系统具备</w:t>
      </w:r>
      <w:r>
        <w:rPr>
          <w:color w:val="FF0000"/>
          <w:kern w:val="2"/>
        </w:rPr>
        <w:t>应届互抄检测</w:t>
      </w:r>
      <w:r>
        <w:rPr>
          <w:kern w:val="2"/>
        </w:rPr>
        <w:t>功能，所以请不要</w:t>
      </w:r>
      <w:r>
        <w:rPr>
          <w:color w:val="FF0000"/>
          <w:kern w:val="2"/>
        </w:rPr>
        <w:t>替他人</w:t>
      </w:r>
      <w:r>
        <w:rPr>
          <w:kern w:val="2"/>
        </w:rPr>
        <w:t>上传论文文档检测，否则会导致本人论文与他人论文检测到相似;</w:t>
      </w:r>
    </w:p>
    <w:p>
      <w:pPr>
        <w:pStyle w:val="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请不要上传已</w:t>
      </w:r>
      <w:r>
        <w:rPr>
          <w:color w:val="FF0000"/>
          <w:kern w:val="2"/>
        </w:rPr>
        <w:t>设置密码保护或限制编辑</w:t>
      </w:r>
      <w:r>
        <w:rPr>
          <w:kern w:val="2"/>
        </w:rPr>
        <w:t>的文档，否则系统会因没有密码或权限导致读取失败，影响正常检测;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21" name="图片 21" descr="lQDPDhstLuZvo_nNA-nNB4Cw2GF8_qkn0uICGrOMFkD0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QDPDhstLuZvo_nNA-nNB4Cw2GF8_qkn0uICGrOMFkD0AA_1920_1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60" w:lineRule="auto"/>
        <w:jc w:val="center"/>
        <w:rPr>
          <w:rFonts w:hint="eastAsia" w:eastAsia="宋体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22" name="图片 22" descr="lQDPDhstLujR__rNA-nNB4CwlwozHRk90qgCGrOQhsC2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DPDhstLujR__rNA-nNB4CwlwozHRk90qgCGrOQhsC2AA_1920_1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14193"/>
      <w:r>
        <w:rPr>
          <w:rFonts w:hint="eastAsia"/>
        </w:rPr>
        <w:t>三、查看检测报告</w:t>
      </w:r>
      <w:bookmarkEnd w:id="12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2874645"/>
            <wp:effectExtent l="0" t="0" r="5715" b="190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如图示：查看和下载检测报告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4785" cy="3010535"/>
            <wp:effectExtent l="0" t="0" r="12065" b="1841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360" w:lineRule="auto"/>
        <w:ind w:firstLine="480" w:firstLineChars="200"/>
        <w:jc w:val="center"/>
        <w:rPr>
          <w:rFonts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如图示：查看格式检测报告</w:t>
      </w:r>
    </w:p>
    <w:p>
      <w:pPr>
        <w:spacing w:before="312" w:beforeLines="100" w:after="312" w:afterLines="100"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注：学校注重论文格式规范要求，所有送检论文检测相似比的同时会进行格式检测，并出具相似比查重报告及格式检测报告。（建议使用DOCX格式文档进行检测）</w:t>
      </w:r>
    </w:p>
    <w:p>
      <w:pPr>
        <w:pStyle w:val="4"/>
        <w:rPr>
          <w:rFonts w:hint="eastAsia" w:eastAsia="宋体"/>
          <w:lang w:eastAsia="zh-CN"/>
        </w:rPr>
      </w:pPr>
      <w:bookmarkStart w:id="13" w:name="_Toc2145"/>
      <w:r>
        <w:rPr>
          <w:rFonts w:hint="eastAsia" w:eastAsia="宋体"/>
          <w:lang w:eastAsia="zh-CN"/>
        </w:rPr>
        <w:t>四</w:t>
      </w:r>
      <w:r>
        <w:rPr>
          <w:rFonts w:hint="eastAsia"/>
        </w:rPr>
        <w:t>、</w:t>
      </w:r>
      <w:r>
        <w:rPr>
          <w:rFonts w:hint="eastAsia" w:eastAsia="宋体"/>
          <w:lang w:eastAsia="zh-CN"/>
        </w:rPr>
        <w:t>答辩前定稿上传</w:t>
      </w:r>
      <w:bookmarkEnd w:id="13"/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FF0000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  <w:lang w:eastAsia="zh-CN"/>
        </w:rPr>
        <w:t>指导论文确定论文合格，在</w:t>
      </w:r>
      <w:r>
        <w:rPr>
          <w:rFonts w:hint="eastAsia" w:ascii="宋体" w:hAnsi="宋体" w:eastAsia="宋体"/>
          <w:b/>
          <w:bCs/>
          <w:sz w:val="24"/>
          <w:szCs w:val="28"/>
          <w:lang w:eastAsia="zh-CN"/>
        </w:rPr>
        <w:t>答辩前</w:t>
      </w:r>
      <w:r>
        <w:rPr>
          <w:rFonts w:hint="eastAsia" w:ascii="宋体" w:hAnsi="宋体" w:eastAsia="宋体"/>
          <w:sz w:val="24"/>
          <w:szCs w:val="28"/>
        </w:rPr>
        <w:t>学校会进行论文全检工作，故学生还需要在学校规定的时间范围内，通过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【</w:t>
      </w:r>
      <w:r>
        <w:rPr>
          <w:rFonts w:hint="eastAsia" w:ascii="宋体" w:hAnsi="宋体" w:eastAsia="宋体"/>
          <w:color w:val="FF0000"/>
          <w:sz w:val="24"/>
          <w:szCs w:val="28"/>
        </w:rPr>
        <w:t>答辩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前定</w:t>
      </w:r>
      <w:r>
        <w:rPr>
          <w:rFonts w:hint="eastAsia" w:ascii="宋体" w:hAnsi="宋体" w:eastAsia="宋体"/>
          <w:color w:val="FF0000"/>
          <w:sz w:val="24"/>
          <w:szCs w:val="28"/>
        </w:rPr>
        <w:t>稿上传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】</w:t>
      </w:r>
      <w:r>
        <w:rPr>
          <w:rFonts w:hint="eastAsia" w:ascii="宋体" w:hAnsi="宋体" w:eastAsia="宋体"/>
          <w:sz w:val="24"/>
          <w:szCs w:val="28"/>
        </w:rPr>
        <w:t>上传答辩</w:t>
      </w:r>
      <w:r>
        <w:rPr>
          <w:rFonts w:hint="eastAsia" w:ascii="宋体" w:hAnsi="宋体" w:eastAsia="宋体"/>
          <w:sz w:val="24"/>
          <w:szCs w:val="28"/>
          <w:lang w:eastAsia="zh-CN"/>
        </w:rPr>
        <w:t>前</w:t>
      </w:r>
      <w:r>
        <w:rPr>
          <w:rFonts w:hint="eastAsia" w:ascii="宋体" w:hAnsi="宋体" w:eastAsia="宋体"/>
          <w:sz w:val="24"/>
          <w:szCs w:val="28"/>
        </w:rPr>
        <w:t>论文</w:t>
      </w:r>
      <w:r>
        <w:rPr>
          <w:rFonts w:hint="eastAsia" w:ascii="宋体" w:hAnsi="宋体" w:eastAsia="宋体"/>
          <w:sz w:val="24"/>
          <w:szCs w:val="28"/>
          <w:lang w:eastAsia="zh-CN"/>
        </w:rPr>
        <w:t>定</w:t>
      </w:r>
      <w:r>
        <w:rPr>
          <w:rFonts w:hint="eastAsia" w:ascii="宋体" w:hAnsi="宋体" w:eastAsia="宋体"/>
          <w:sz w:val="24"/>
          <w:szCs w:val="28"/>
        </w:rPr>
        <w:t>稿。</w:t>
      </w:r>
      <w:r>
        <w:rPr>
          <w:rFonts w:hint="eastAsia" w:ascii="宋体" w:hAnsi="宋体" w:eastAsia="宋体"/>
          <w:color w:val="FF0000"/>
          <w:sz w:val="24"/>
          <w:szCs w:val="28"/>
        </w:rPr>
        <w:t>论文终稿上传命名：“学号-姓名-专业-文章题目”。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重点注意：</w:t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  <w:t>请在学校要求时间内进行提交，学校账户仅保留查看</w:t>
      </w:r>
      <w:r>
        <w:rPr>
          <w:rFonts w:hint="eastAsia" w:ascii="宋体" w:hAnsi="宋体" w:eastAsia="宋体"/>
          <w:b w:val="0"/>
          <w:bCs w:val="0"/>
          <w:color w:val="FF0000"/>
          <w:sz w:val="24"/>
          <w:szCs w:val="28"/>
          <w:lang w:eastAsia="zh-CN"/>
        </w:rPr>
        <w:t>最新一条提交记录</w:t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  <w:t>学生选择</w:t>
      </w:r>
      <w:r>
        <w:rPr>
          <w:rFonts w:hint="eastAsia" w:ascii="宋体" w:hAnsi="宋体" w:eastAsia="宋体"/>
          <w:b w:val="0"/>
          <w:bCs w:val="0"/>
          <w:color w:val="FF0000"/>
          <w:sz w:val="24"/>
          <w:szCs w:val="28"/>
          <w:lang w:eastAsia="zh-CN"/>
        </w:rPr>
        <w:t>【不查重提交】</w:t>
      </w:r>
      <w:r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  <w:t>，学校统一进行查重，如查重不合格则按学校相关规定处罚</w:t>
      </w:r>
    </w:p>
    <w:p>
      <w:pPr>
        <w:numPr>
          <w:ilvl w:val="0"/>
          <w:numId w:val="5"/>
        </w:numPr>
        <w:spacing w:line="360" w:lineRule="auto"/>
        <w:ind w:left="0" w:leftChars="0"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论文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查重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同时会进行论文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格式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规范检测，任何一项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不合格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都按不合格处理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drawing>
          <wp:inline distT="0" distB="0" distL="114300" distR="114300">
            <wp:extent cx="5086350" cy="2537460"/>
            <wp:effectExtent l="0" t="0" r="0" b="15240"/>
            <wp:docPr id="24" name="图片 24" descr="lQDPDhstKzgWMUfNA-nNB4Cw-ABunCGOfYICGq2EtwDr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QDPDhstKzgWMUfNA-nNB4Cw-ABunCGOfYICGq2EtwDrAA_1920_10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drawing>
          <wp:inline distT="0" distB="0" distL="114300" distR="114300">
            <wp:extent cx="5126355" cy="2786380"/>
            <wp:effectExtent l="0" t="0" r="17145" b="13970"/>
            <wp:docPr id="25" name="图片 25" descr="lQDPDhstKzgWMOTNA-nNB4CwQxnKeAbuHuwCGq2EnMC2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QDPDhstKzgWMOTNA-nNB4CwQxnKeAbuHuwCGq2EnMC2AA_1920_10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60" w:lineRule="auto"/>
        <w:jc w:val="left"/>
        <w:rPr>
          <w:rFonts w:ascii="宋体" w:hAnsi="宋体" w:eastAsia="宋体"/>
        </w:rPr>
      </w:pPr>
      <w:bookmarkStart w:id="14" w:name="_Toc14777"/>
      <w:r>
        <w:rPr>
          <w:rFonts w:hint="eastAsia" w:ascii="宋体" w:hAnsi="宋体" w:eastAsia="宋体"/>
          <w:lang w:eastAsia="zh-CN"/>
        </w:rPr>
        <w:t>五</w:t>
      </w:r>
      <w:r>
        <w:rPr>
          <w:rFonts w:hint="eastAsia" w:ascii="宋体" w:hAnsi="宋体" w:eastAsia="宋体"/>
        </w:rPr>
        <w:t>、答辩后终稿上传</w:t>
      </w:r>
      <w:bookmarkEnd w:id="14"/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FF0000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在答辩完成后，学校会进行论文全检工作，故学生还需要在学校规定的时间范围内，通过“答辩后终稿上传”上传答辩后论文终稿。</w:t>
      </w:r>
      <w:r>
        <w:rPr>
          <w:rFonts w:hint="eastAsia" w:ascii="宋体" w:hAnsi="宋体" w:eastAsia="宋体"/>
          <w:color w:val="FF0000"/>
          <w:sz w:val="24"/>
          <w:szCs w:val="28"/>
        </w:rPr>
        <w:t>论文终稿上传命名：“学号-姓名-专业-文章题目”。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重点注意：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1、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请在学校要求时间内进行提交，学校账户仅保留查看最新一条提交记录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2、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学生选择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【不查重提交】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，学校统一进行查重，如查重不合格则按学校相关规定处罚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3、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论文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查重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同时会进行论文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格式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规范检测，任何一项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不合格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都按不合格处理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rPr>
          <w:rFonts w:hint="eastAsia" w:ascii="宋体" w:hAnsi="宋体" w:eastAsiaTheme="minorEastAsia"/>
          <w:sz w:val="24"/>
          <w:szCs w:val="28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26" name="图片 26" descr="lQDPDhstKzPqE5nNA-nNB4CwOWfMHB2NlYACGq19qEDr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QDPDhstKzPqE5nNA-nNB4CwOWfMHB2NlYACGq19qEDrAA_1920_10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rPr>
          <w:rFonts w:hint="eastAsia" w:ascii="宋体" w:hAnsi="宋体" w:eastAsiaTheme="minorEastAsia"/>
          <w:sz w:val="24"/>
          <w:szCs w:val="28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27" name="图片 27" descr="lQDPDhstKzPqFAvNA-nNB4CwQDm7T0UTY54CGq19vAC2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lQDPDhstKzPqFAvNA-nNB4CwQDm7T0UTY54CGq19vAC2AA_1920_1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pStyle w:val="4"/>
        <w:spacing w:before="0" w:after="0" w:line="360" w:lineRule="auto"/>
        <w:jc w:val="left"/>
        <w:rPr>
          <w:rFonts w:ascii="宋体" w:hAnsi="宋体" w:eastAsia="宋体"/>
        </w:rPr>
      </w:pPr>
      <w:bookmarkStart w:id="15" w:name="_Toc25512"/>
      <w:r>
        <w:rPr>
          <w:rFonts w:hint="eastAsia" w:ascii="宋体" w:hAnsi="宋体" w:eastAsia="宋体"/>
          <w:lang w:eastAsia="zh-CN"/>
        </w:rPr>
        <w:t>六</w:t>
      </w:r>
      <w:r>
        <w:rPr>
          <w:rFonts w:hint="eastAsia" w:ascii="宋体" w:hAnsi="宋体" w:eastAsia="宋体"/>
        </w:rPr>
        <w:t>、学生服务</w:t>
      </w:r>
      <w:bookmarkEnd w:id="15"/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希望同学们提交论文之前，一定完善论文格式和提高论文质量。</w:t>
      </w:r>
    </w:p>
    <w:p>
      <w:pPr>
        <w:numPr>
          <w:ilvl w:val="0"/>
          <w:numId w:val="6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论文检测相关疑问解答，可以通过</w:t>
      </w:r>
    </w:p>
    <w:p>
      <w:pPr>
        <w:widowControl/>
        <w:numPr>
          <w:ilvl w:val="0"/>
          <w:numId w:val="7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客服QQ：800113999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咨询热线</w:t>
      </w:r>
      <w:r>
        <w:rPr>
          <w:rFonts w:hint="eastAsia" w:ascii="宋体" w:hAnsi="宋体" w:eastAsia="宋体" w:cs="宋体"/>
          <w:sz w:val="24"/>
          <w:szCs w:val="24"/>
        </w:rPr>
        <w:t>：400-699-3389</w:t>
      </w:r>
    </w:p>
    <w:p>
      <w:pPr>
        <w:widowControl/>
        <w:numPr>
          <w:ilvl w:val="0"/>
          <w:numId w:val="7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系统页面右下角直接咨询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:8:30--23:30人工在线</w:t>
      </w:r>
    </w:p>
    <w:p>
      <w:pPr>
        <w:widowControl/>
        <w:spacing w:line="360" w:lineRule="auto"/>
        <w:ind w:left="844" w:leftChars="402"/>
        <w:jc w:val="center"/>
      </w:pPr>
      <w:r>
        <w:drawing>
          <wp:inline distT="0" distB="0" distL="114300" distR="114300">
            <wp:extent cx="4779010" cy="2138045"/>
            <wp:effectExtent l="0" t="0" r="2540" b="1460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left="844" w:leftChars="402"/>
        <w:jc w:val="center"/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p>
      <w:pPr>
        <w:pStyle w:val="2"/>
        <w:jc w:val="both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C9D64B"/>
    <w:multiLevelType w:val="singleLevel"/>
    <w:tmpl w:val="B4C9D64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C93E8EB7"/>
    <w:multiLevelType w:val="singleLevel"/>
    <w:tmpl w:val="C93E8EB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F7AE468"/>
    <w:multiLevelType w:val="singleLevel"/>
    <w:tmpl w:val="EF7AE46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0D0A1A3"/>
    <w:multiLevelType w:val="singleLevel"/>
    <w:tmpl w:val="10D0A1A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197D2134"/>
    <w:multiLevelType w:val="singleLevel"/>
    <w:tmpl w:val="197D2134"/>
    <w:lvl w:ilvl="0" w:tentative="0">
      <w:start w:val="1"/>
      <w:numFmt w:val="decimal"/>
      <w:suff w:val="space"/>
      <w:lvlText w:val="（%1）"/>
      <w:lvlJc w:val="left"/>
    </w:lvl>
  </w:abstractNum>
  <w:abstractNum w:abstractNumId="5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2C2A7C4D"/>
    <w:multiLevelType w:val="multilevel"/>
    <w:tmpl w:val="2C2A7C4D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k0ZjBlYzA3NzlkNzUxYmVmZDgxMWIxN2ZmMzJiNWQifQ=="/>
  </w:docVars>
  <w:rsids>
    <w:rsidRoot w:val="002417FB"/>
    <w:rsid w:val="00032F1E"/>
    <w:rsid w:val="0005134C"/>
    <w:rsid w:val="00061E08"/>
    <w:rsid w:val="001D094F"/>
    <w:rsid w:val="001F3CFD"/>
    <w:rsid w:val="002417FB"/>
    <w:rsid w:val="00321DCC"/>
    <w:rsid w:val="003C51F0"/>
    <w:rsid w:val="00492EB0"/>
    <w:rsid w:val="00717715"/>
    <w:rsid w:val="00771C0F"/>
    <w:rsid w:val="0080364C"/>
    <w:rsid w:val="0089173E"/>
    <w:rsid w:val="00B60CFB"/>
    <w:rsid w:val="00BC2C34"/>
    <w:rsid w:val="00CA4CF2"/>
    <w:rsid w:val="00EE7D54"/>
    <w:rsid w:val="00FB4E95"/>
    <w:rsid w:val="086E4F89"/>
    <w:rsid w:val="11C42733"/>
    <w:rsid w:val="21A83368"/>
    <w:rsid w:val="24172B97"/>
    <w:rsid w:val="27316A64"/>
    <w:rsid w:val="2A3F6D76"/>
    <w:rsid w:val="2A7650F5"/>
    <w:rsid w:val="2D4C4080"/>
    <w:rsid w:val="30ED0148"/>
    <w:rsid w:val="322B7D76"/>
    <w:rsid w:val="38426DAA"/>
    <w:rsid w:val="3E3F43B8"/>
    <w:rsid w:val="49434320"/>
    <w:rsid w:val="5E633FEB"/>
    <w:rsid w:val="6D0A63C2"/>
    <w:rsid w:val="76327AD4"/>
    <w:rsid w:val="7D0A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直接连接符 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jc w:val="center"/>
    </w:pPr>
    <w:rPr>
      <w:rFonts w:eastAsia="方正大标宋简体"/>
      <w:sz w:val="76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5">
    <w:name w:val="标题 3 Char"/>
    <w:basedOn w:val="13"/>
    <w:link w:val="5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6">
    <w:name w:val="页眉 Char"/>
    <w:basedOn w:val="13"/>
    <w:link w:val="8"/>
    <w:semiHidden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7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1051</Words>
  <Characters>1152</Characters>
  <Lines>10</Lines>
  <Paragraphs>2</Paragraphs>
  <TotalTime>0</TotalTime>
  <ScaleCrop>false</ScaleCrop>
  <LinksUpToDate>false</LinksUpToDate>
  <CharactersWithSpaces>1250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2022-02-21T00:30:00Z</dcterms:created>
  <dc:creator>Admin</dc:creator>
  <cp:lastModifiedBy>Don＇t want to indulge</cp:lastModifiedBy>
  <cp:lastPrinted>2022-05-13T09:00:00Z</cp:lastPrinted>
  <dcterms:modified xsi:type="dcterms:W3CDTF">2022-05-13T09:21:36Z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ECBC45F0B95A4ED0BC1ADF3F5DC9CBF5</vt:lpwstr>
  </property>
</Properties>
</file>