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关于202</w:t>
      </w: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1</w:t>
      </w:r>
      <w:r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年度“中国电信奖学金”</w:t>
      </w: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推荐名单的</w:t>
      </w:r>
      <w:r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按照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年度“中国电信奖学金”评选要求，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经学生自愿报名、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在各学院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团总支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评选、推荐的基础上，经校团委资格审查、组织评审，现将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推荐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结果予以公示：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    </w:t>
      </w:r>
    </w:p>
    <w:tbl>
      <w:tblPr>
        <w:tblW w:w="6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20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人文与艺术学院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尹华梁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中国电信奖学金飞Young奖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人文与艺术学院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  湘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中国电信奖学金飞Young奖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right="0" w:firstLine="360" w:firstLineChars="1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校内公示期为5个工作日，如对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eastAsia="zh-CN"/>
        </w:rPr>
        <w:t>推荐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名单有异议，请于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val="en-US" w:eastAsia="zh-CN"/>
        </w:rPr>
        <w:t>4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日前与校团委联系。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</w:rPr>
        <w:t>联 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漆在林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18711424386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instrText xml:space="preserve"> HYPERLINK "mailto:xibujihua2021@163.com"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hnjtgcxytw@163.com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  <w:rPr>
          <w:rFonts w:hint="default" w:ascii="Tahoma" w:hAnsi="Tahoma" w:eastAsia="Tahoma" w:cs="Tahoma"/>
          <w:i w:val="0"/>
          <w:iCs w:val="0"/>
          <w:caps w:val="0"/>
          <w:color w:val="727272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right"/>
        <w:rPr>
          <w:rFonts w:hint="default" w:ascii="Tahoma" w:hAnsi="Tahoma" w:eastAsia="Tahoma" w:cs="Tahoma"/>
          <w:i w:val="0"/>
          <w:iCs w:val="0"/>
          <w:caps w:val="0"/>
          <w:color w:val="727272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共青团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eastAsia="zh-CN"/>
        </w:rPr>
        <w:t>湖南交通工程学院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60" w:firstLineChars="200"/>
        <w:jc w:val="right"/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2022年6月30日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djNGIyNGFjZDNmNjM3Nzg1N2Q2ODg0M2Q2ZjMifQ=="/>
  </w:docVars>
  <w:rsids>
    <w:rsidRoot w:val="798C6C86"/>
    <w:rsid w:val="628539FF"/>
    <w:rsid w:val="798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255</Characters>
  <Lines>0</Lines>
  <Paragraphs>0</Paragraphs>
  <TotalTime>15</TotalTime>
  <ScaleCrop>false</ScaleCrop>
  <LinksUpToDate>false</LinksUpToDate>
  <CharactersWithSpaces>265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谢卫东</dc:creator>
  <cp:lastModifiedBy>漆在林</cp:lastModifiedBy>
  <cp:revision>1</cp:revision>
  <dcterms:created xsi:type="dcterms:W3CDTF">2022-07-04T07:03:00Z</dcterms:created>
  <dcterms:modified xsi:type="dcterms:W3CDTF">2022-07-04T08:03:17Z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D501000B6151456DB920199077D5827A</vt:lpwstr>
  </property>
</Properties>
</file>