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MicrosoftYaHei" w:hAnsi="MicrosoftYaHei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MicrosoftYaHei" w:hAnsi="MicrosoftYaHei" w:eastAsia="宋体" w:cs="宋体"/>
          <w:color w:val="000000"/>
          <w:kern w:val="0"/>
          <w:sz w:val="36"/>
          <w:szCs w:val="36"/>
          <w:lang w:val="en-US" w:eastAsia="zh-CN"/>
        </w:rPr>
        <w:t>湖南交通工程学院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MicrosoftYaHei" w:hAnsi="MicrosoftYaHei" w:eastAsia="宋体" w:cs="宋体"/>
          <w:color w:val="000000"/>
          <w:kern w:val="0"/>
          <w:sz w:val="36"/>
          <w:szCs w:val="36"/>
        </w:rPr>
        <w:t>2022年普通专升本考试考生安全考试承诺书</w:t>
      </w:r>
    </w:p>
    <w:tbl>
      <w:tblPr>
        <w:tblStyle w:val="4"/>
        <w:tblW w:w="9356" w:type="dxa"/>
        <w:tblInd w:w="-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1560"/>
        <w:gridCol w:w="141"/>
        <w:gridCol w:w="426"/>
        <w:gridCol w:w="1134"/>
        <w:gridCol w:w="141"/>
        <w:gridCol w:w="1560"/>
        <w:gridCol w:w="850"/>
        <w:gridCol w:w="675"/>
        <w:gridCol w:w="10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身份证号：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健康码状况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体温是否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低于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-BoldMT" w:hAnsi="TimesNewRomanPS-BoldMT" w:eastAsia="宋体" w:cs="宋体"/>
                <w:b/>
                <w:bCs/>
                <w:color w:val="000000"/>
                <w:kern w:val="0"/>
                <w:sz w:val="24"/>
              </w:rPr>
              <w:t>37.3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是否接触境外返湘人员和中高风险地区返湘人员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是否中高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风险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地区返湘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□绿码□黄码□红码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正常□异常□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否□是□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考试前 48 小时内新冠核酸检测结果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□阴性□阳性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是否接种新冠病毒疫苗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本人及家人身体不适情况、 接触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返湘人员情况及离湘情况记录</w:t>
            </w:r>
          </w:p>
        </w:tc>
        <w:tc>
          <w:tcPr>
            <w:tcW w:w="5953" w:type="dxa"/>
            <w:gridSpan w:val="8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420" w:lineRule="exact"/>
        <w:ind w:left="-710" w:leftChars="-338" w:right="-340" w:rightChars="-162"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本人承诺：我已知晓《考生防疫与安全须知》，并保证严格按照须知内容执行。 我将如实填写考生健康卡及安全考试承诺书，如有发热、乏力、咳嗽、呼吸困难、腹泻等病状出现，将及时向报名单位报告，并立即就医。如因隐瞒病情及接触史引起影响公共安全的后果，本人将承担相应的法律责任，自愿接受《治安管理处罚法》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、</w:t>
      </w:r>
      <w:r>
        <w:rPr>
          <w:rFonts w:ascii="仿宋" w:hAnsi="仿宋" w:eastAsia="仿宋" w:cs="宋体"/>
          <w:color w:val="000000"/>
          <w:kern w:val="0"/>
          <w:sz w:val="24"/>
        </w:rPr>
        <w:t>《传染病防治法》 和《关于依法惩治妨害新型冠状病毒感染肺炎疫情防控违法犯罪的意见》等法律法规的处罚。</w:t>
      </w:r>
    </w:p>
    <w:p>
      <w:pPr>
        <w:spacing w:line="520" w:lineRule="exact"/>
        <w:ind w:left="143" w:leftChars="-269" w:hanging="708" w:hangingChars="236"/>
        <w:rPr>
          <w:rFonts w:ascii="仿宋" w:hAnsi="仿宋" w:eastAsia="仿宋" w:cs="宋体"/>
          <w:color w:val="000000"/>
          <w:kern w:val="0"/>
          <w:sz w:val="30"/>
          <w:szCs w:val="30"/>
          <w:u w:val="single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本人签名：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联系电话：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</w:t>
      </w:r>
    </w:p>
    <w:p>
      <w:pPr>
        <w:spacing w:line="520" w:lineRule="exact"/>
        <w:ind w:left="1" w:leftChars="-269" w:hanging="566" w:hangingChars="236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注：考生需带《体温自我监测登记表》纸质稿赴考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032C"/>
    <w:rsid w:val="1DDA032C"/>
    <w:rsid w:val="268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868</Characters>
  <Lines>0</Lines>
  <Paragraphs>0</Paragraphs>
  <TotalTime>4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2022-04-28T00:58:00Z</dcterms:created>
  <dc:creator>湖南交通工程学院刘敏芝</dc:creator>
  <cp:lastModifiedBy>湖南交通工程学院刘敏芝</cp:lastModifiedBy>
  <dcterms:modified xsi:type="dcterms:W3CDTF">2022-04-28T01:04:14Z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F5073F8E009744B78B419BA10DA1A099</vt:lpwstr>
  </property>
</Properties>
</file>